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80" w:lineRule="exact"/>
        <w:jc w:val="center"/>
        <w:rPr>
          <w:rFonts w:ascii="方正小标宋简体" w:hAnsi="方正小标宋简体" w:eastAsia="方正小标宋简体" w:cs="方正小标宋简体"/>
          <w:sz w:val="44"/>
          <w:szCs w:val="44"/>
          <w:lang w:val="en"/>
        </w:rPr>
      </w:pPr>
      <w:bookmarkStart w:id="0" w:name="_GoBack"/>
      <w:bookmarkEnd w:id="0"/>
    </w:p>
    <w:p>
      <w:pPr>
        <w:spacing w:after="156" w:afterLines="5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
        </w:rPr>
        <w:t>202</w:t>
      </w:r>
      <w:r>
        <w:rPr>
          <w:rFonts w:hint="eastAsia" w:ascii="方正小标宋简体" w:hAnsi="方正小标宋简体" w:eastAsia="方正小标宋简体" w:cs="方正小标宋简体"/>
          <w:sz w:val="44"/>
          <w:szCs w:val="44"/>
        </w:rPr>
        <w:t>2年度</w:t>
      </w:r>
      <w:r>
        <w:rPr>
          <w:rFonts w:hint="eastAsia" w:ascii="方正小标宋简体" w:hAnsi="方正小标宋简体" w:eastAsia="方正小标宋简体" w:cs="方正小标宋简体"/>
          <w:sz w:val="44"/>
          <w:szCs w:val="44"/>
          <w:lang w:eastAsia="zh-CN"/>
        </w:rPr>
        <w:t>个人</w:t>
      </w:r>
      <w:r>
        <w:rPr>
          <w:rFonts w:ascii="方正小标宋简体" w:hAnsi="方正小标宋简体" w:eastAsia="方正小标宋简体" w:cs="方正小标宋简体"/>
          <w:sz w:val="44"/>
          <w:szCs w:val="44"/>
        </w:rPr>
        <w:t>述职报告</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省公共资源交易中心党组书记、主任 曾胜</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（2023年2月</w:t>
      </w:r>
      <w:r>
        <w:rPr>
          <w:rFonts w:ascii="楷体_GB2312" w:hAnsi="楷体_GB2312" w:eastAsia="楷体_GB2312" w:cs="楷体_GB2312"/>
          <w:sz w:val="32"/>
          <w:szCs w:val="32"/>
        </w:rPr>
        <w:t>10</w:t>
      </w:r>
      <w:r>
        <w:rPr>
          <w:rFonts w:hint="eastAsia" w:ascii="楷体_GB2312" w:hAnsi="楷体_GB2312" w:eastAsia="楷体_GB2312" w:cs="楷体_GB2312"/>
          <w:sz w:val="32"/>
          <w:szCs w:val="32"/>
        </w:rPr>
        <w:t>日）</w:t>
      </w:r>
    </w:p>
    <w:p>
      <w:pPr>
        <w:jc w:val="center"/>
        <w:rPr>
          <w:rFonts w:ascii="仿宋_GB2312" w:hAnsi="仿宋_GB2312" w:eastAsia="仿宋_GB2312" w:cs="仿宋_GB2312"/>
          <w:sz w:val="28"/>
          <w:szCs w:val="28"/>
        </w:rPr>
      </w:pP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以来，在省委、省政府的坚强领导与关心支持下，我带领全体干部职工，始终坚持以习近平新时代中国特色社会主义思想为指导，紧扣迎接、学习、宣传和贯彻党的二十大精神这条主线，深入贯彻落实习近平总书记对湖南重要讲话重要指示批示精神和关于公共资源交易的重要论述，围绕中央、省委重大决策部署和庆伟书记、伟明省长、双全书记、殿勋常务副省长对交易工作的指示批示要求，以及一光部长代表省委对我的谈话要求，坚持党建这个首要任务、创新这个第一动力、改革这个关键一招、队伍建设要寻求重大突破这一重要要求，以班子建设、巡视整改、专项整治、政治建设考察等重点工作为切入点和突破点，以技术和管理双轮驱动，创新公共资源交易高质量发展的运行形态和实践路径，</w:t>
      </w:r>
      <w:r>
        <w:rPr>
          <w:rFonts w:hint="eastAsia" w:ascii="仿宋_GB2312" w:hAnsi="楷体" w:eastAsia="仿宋_GB2312" w:cs="Times New Roman"/>
          <w:sz w:val="32"/>
          <w:szCs w:val="32"/>
        </w:rPr>
        <w:t>以“不破楼兰终不还”的勇气和兼任，有力有效推进班子建设、业务建设、文化建设、党风廉政建设等各项事业高质量发展</w:t>
      </w:r>
      <w:r>
        <w:rPr>
          <w:rFonts w:hint="eastAsia" w:ascii="仿宋_GB2312" w:hAnsi="仿宋_GB2312" w:eastAsia="仿宋_GB2312" w:cs="仿宋_GB2312"/>
          <w:sz w:val="32"/>
          <w:szCs w:val="32"/>
        </w:rPr>
        <w:t>。</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过去的一年，我们接受了省委巡视、审计、政治建设考察等多项重点工作的检阅，召开了班子建设专题民主生活会、巡视整改专题民主生活会，一年来，我始终把一光部长代表省委与我谈话的要求当作一种不可逃避的政治责任、当作一种决战决胜的挑战、当作一个全面磨砺和超越自己的机遇、当作一个推进行业全面进步的使命，始终牢记信仰是最强的根基，能滋养出蓬勃向上的力量；岗位是最好的考场，能在实干中交出团结奋斗的答卷；责任是最好的修炼，能在奉献中让每一个灵魂闪光。我在团结带领干部队伍的过程中，经常反思、自省，向内找、向外干，</w:t>
      </w:r>
      <w:r>
        <w:rPr>
          <w:rFonts w:hint="eastAsia" w:ascii="仿宋_GB2312" w:hAnsi="仿宋_GB2312" w:eastAsia="仿宋_GB2312" w:cs="仿宋_GB2312"/>
          <w:bCs/>
          <w:sz w:val="32"/>
          <w:szCs w:val="32"/>
        </w:rPr>
        <w:t>在</w:t>
      </w:r>
      <w:r>
        <w:rPr>
          <w:rFonts w:hint="eastAsia" w:ascii="仿宋_GB2312" w:hAnsi="仿宋_GB2312" w:eastAsia="仿宋_GB2312" w:cs="仿宋_GB2312"/>
          <w:sz w:val="32"/>
          <w:szCs w:val="32"/>
        </w:rPr>
        <w:t>查找差距的过程中改进提升、助推发展。</w:t>
      </w:r>
    </w:p>
    <w:p>
      <w:pPr>
        <w:widowControl/>
        <w:spacing w:line="580" w:lineRule="exact"/>
        <w:ind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一年来，</w:t>
      </w:r>
      <w:r>
        <w:rPr>
          <w:rFonts w:hint="eastAsia" w:ascii="仿宋_GB2312" w:hAnsi="仿宋_GB2312" w:eastAsia="仿宋_GB2312" w:cs="仿宋_GB2312"/>
          <w:sz w:val="32"/>
          <w:szCs w:val="32"/>
        </w:rPr>
        <w:t>始终坚持并全力践行习近平总书记对湖南工作的重要指示重要批示精神和关于公共资源的重要论述，</w:t>
      </w:r>
      <w:r>
        <w:rPr>
          <w:rFonts w:hint="eastAsia" w:ascii="仿宋_GB2312" w:hAnsi="仿宋_GB2312" w:eastAsia="仿宋_GB2312" w:cs="仿宋_GB2312"/>
          <w:bCs/>
          <w:sz w:val="32"/>
          <w:szCs w:val="32"/>
        </w:rPr>
        <w:t>以铭心的敬畏和严格的自律来践行忠诚，以内心的信仰和深沉的责任来支撑担当，以穿透的钻研与致规范达公平</w:t>
      </w:r>
      <w:r>
        <w:rPr>
          <w:rFonts w:ascii="仿宋_GB2312" w:hAnsi="仿宋_GB2312" w:eastAsia="仿宋_GB2312" w:cs="仿宋_GB2312"/>
          <w:bCs/>
          <w:sz w:val="32"/>
          <w:szCs w:val="32"/>
          <w:lang w:val="en"/>
        </w:rPr>
        <w:t>的韧劲</w:t>
      </w:r>
      <w:r>
        <w:rPr>
          <w:rFonts w:hint="eastAsia" w:ascii="仿宋_GB2312" w:hAnsi="仿宋_GB2312" w:eastAsia="仿宋_GB2312" w:cs="仿宋_GB2312"/>
          <w:bCs/>
          <w:sz w:val="32"/>
          <w:szCs w:val="32"/>
        </w:rPr>
        <w:t>来</w:t>
      </w:r>
      <w:r>
        <w:rPr>
          <w:rFonts w:ascii="仿宋_GB2312" w:hAnsi="仿宋_GB2312" w:eastAsia="仿宋_GB2312" w:cs="仿宋_GB2312"/>
          <w:bCs/>
          <w:sz w:val="32"/>
          <w:szCs w:val="32"/>
          <w:lang w:val="en"/>
        </w:rPr>
        <w:t>改革创新</w:t>
      </w:r>
      <w:r>
        <w:rPr>
          <w:rFonts w:hint="eastAsia" w:ascii="仿宋_GB2312" w:hAnsi="仿宋_GB2312" w:eastAsia="仿宋_GB2312" w:cs="仿宋_GB2312"/>
          <w:bCs/>
          <w:sz w:val="32"/>
          <w:szCs w:val="32"/>
        </w:rPr>
        <w:t>，以勇于斗争的精神和善于斗争的本领来自我革命，把学习到、感悟到的思想伟力贯穿交易行业治理理念的更新、格局的提升、手段的创新中，用实际行动和工作成效坚决拥护“两个确立”、坚决做到“两个维护”。</w:t>
      </w:r>
    </w:p>
    <w:p>
      <w:pPr>
        <w:widowControl/>
        <w:spacing w:line="580" w:lineRule="exact"/>
        <w:ind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一年来，</w:t>
      </w:r>
      <w:r>
        <w:rPr>
          <w:rFonts w:hint="eastAsia" w:ascii="仿宋_GB2312" w:hAnsi="仿宋_GB2312" w:eastAsia="仿宋_GB2312" w:cs="仿宋_GB2312"/>
          <w:bCs/>
          <w:sz w:val="32"/>
          <w:szCs w:val="32"/>
        </w:rPr>
        <w:t>我深入践行党的二十大报告中提出的“六个必须坚持”的科学世界观和方法论，树牢交易中心是“政治性极强的业务机关、业务性极强的政治机关”意识，以系统的思维、体系的构建，围绕大数据应用、智慧管控和后评估工作创新思路、创新方法、创新算法、创新手段，在优服务、促公平、提质效、降成本上下功夫</w:t>
      </w:r>
      <w:r>
        <w:rPr>
          <w:rFonts w:hint="eastAsia" w:ascii="仿宋_GB2312" w:hAnsi="仿宋_GB2312" w:eastAsia="仿宋_GB2312" w:cs="仿宋_GB2312"/>
          <w:sz w:val="32"/>
          <w:szCs w:val="32"/>
        </w:rPr>
        <w:t>，推动构建</w:t>
      </w:r>
      <w:r>
        <w:rPr>
          <w:rFonts w:hint="eastAsia" w:ascii="仿宋_GB2312" w:hAnsi="仿宋_GB2312" w:eastAsia="仿宋_GB2312" w:cs="仿宋_GB2312"/>
          <w:bCs/>
          <w:sz w:val="32"/>
          <w:szCs w:val="32"/>
        </w:rPr>
        <w:t>严密、闭环的智慧化内控体系，精细、高效的服务体系，科学、规范的制度体系，数字化、智能化的技术支撑体系，融合、动态的数字监管协同体系“五大体系”，把系统梳理出来的好的做法上升为行业治理的规范、制度，充分发挥集聚效应，为辐射推动公共资源交易领域的有效管控提供了有力支撑，找到了一条既契合时代发展、又能有效促进交易中心事业发展的新路子。</w:t>
      </w:r>
    </w:p>
    <w:p>
      <w:pPr>
        <w:widowControl/>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一年来，</w:t>
      </w:r>
      <w:r>
        <w:rPr>
          <w:rFonts w:hint="eastAsia" w:ascii="仿宋_GB2312" w:hAnsi="仿宋_GB2312" w:eastAsia="仿宋_GB2312" w:cs="仿宋_GB2312"/>
          <w:sz w:val="32"/>
          <w:szCs w:val="32"/>
        </w:rPr>
        <w:t>我始终把带领全体干部职工完成了一项又一项任务、实现了一个又一个目标，以创新的思维、改革的办法、务实的作风，中心政治建设和班子面貌焕然一新，营造风清气正的政治生态、干事创业的良好氛围和团结向上的工作环境，班子的思想格局、队伍的认知水平、创新的技术手段得以大幅提升，在构建高质量的公共资源交易平台上“闯”出了新路子，在优化营商环境中“创”出了新天地，在自身建设上“干”出了新成效。主要做了以下几个方面的工作：</w:t>
      </w:r>
    </w:p>
    <w:p>
      <w:pPr>
        <w:spacing w:line="580" w:lineRule="exact"/>
        <w:ind w:firstLine="640" w:firstLineChars="200"/>
        <w:rPr>
          <w:rFonts w:ascii="黑体" w:hAnsi="黑体" w:eastAsia="黑体" w:cs="方正小标宋简体"/>
          <w:sz w:val="32"/>
          <w:szCs w:val="32"/>
          <w:lang w:val="en"/>
        </w:rPr>
      </w:pPr>
      <w:r>
        <w:rPr>
          <w:rFonts w:hint="eastAsia" w:ascii="黑体" w:hAnsi="黑体" w:eastAsia="黑体" w:cs="方正小标宋简体"/>
          <w:sz w:val="32"/>
          <w:szCs w:val="32"/>
          <w:lang w:val="en"/>
        </w:rPr>
        <w:t>一、深刻领悟把握“两个确立”的决定性意义，落实、落细党建这个首要任务</w:t>
      </w:r>
    </w:p>
    <w:p>
      <w:pPr>
        <w:spacing w:line="580" w:lineRule="exact"/>
        <w:ind w:firstLine="640" w:firstLineChars="200"/>
        <w:rPr>
          <w:rFonts w:ascii="楷体" w:hAnsi="楷体" w:eastAsia="仿宋_GB2312" w:cs="方正小标宋简体"/>
          <w:b/>
          <w:sz w:val="32"/>
          <w:szCs w:val="32"/>
          <w:lang w:val="en"/>
        </w:rPr>
      </w:pPr>
      <w:r>
        <w:rPr>
          <w:rFonts w:hint="eastAsia" w:ascii="仿宋_GB2312" w:hAnsi="仿宋_GB2312" w:eastAsia="仿宋_GB2312" w:cs="仿宋_GB2312"/>
          <w:sz w:val="32"/>
          <w:szCs w:val="32"/>
        </w:rPr>
        <w:t>时刻绷紧旗帜鲜明讲政治这根弦，既是政治要求，也是实践课题，更是我时时兹兹在念的情怀操守。一年来，我</w:t>
      </w:r>
      <w:r>
        <w:rPr>
          <w:rFonts w:hint="eastAsia" w:ascii="仿宋_GB2312" w:hAnsi="楷体" w:eastAsia="仿宋_GB2312" w:cs="楷体"/>
          <w:bCs/>
          <w:sz w:val="32"/>
          <w:szCs w:val="32"/>
        </w:rPr>
        <w:t>把绝对忠诚作为首要的政治品格，</w:t>
      </w:r>
      <w:r>
        <w:rPr>
          <w:rFonts w:hint="eastAsia" w:ascii="仿宋_GB2312" w:hAnsi="仿宋_GB2312" w:eastAsia="仿宋_GB2312" w:cs="仿宋_GB2312"/>
          <w:sz w:val="32"/>
          <w:szCs w:val="32"/>
        </w:rPr>
        <w:t>始终在政治立场、政治方向、政治原则、政治道路上同以习近平同志为核心的党中央保持高度一致，</w:t>
      </w:r>
      <w:r>
        <w:rPr>
          <w:rFonts w:hint="eastAsia" w:ascii="仿宋_GB2312" w:hAnsi="楷体" w:eastAsia="仿宋_GB2312" w:cs="楷体"/>
          <w:bCs/>
          <w:sz w:val="32"/>
          <w:szCs w:val="32"/>
        </w:rPr>
        <w:t>深刻把握好政治建设这一党的事业的“根”和“魂”</w:t>
      </w:r>
      <w:r>
        <w:rPr>
          <w:rFonts w:hint="eastAsia" w:ascii="仿宋_GB2312" w:hAnsi="仿宋_GB2312" w:eastAsia="仿宋_GB2312" w:cs="仿宋_GB2312"/>
          <w:sz w:val="32"/>
          <w:szCs w:val="32"/>
        </w:rPr>
        <w:t>，掌握好习近平新时代中国特色社会主义思想这一看家本领，强化党建与业务的有机融合，做到思想上高度认同、政治上坚决维护、行动上紧紧跟随，不断提高政治判断力、政治领悟力、政治执行力。</w:t>
      </w:r>
    </w:p>
    <w:p>
      <w:pPr>
        <w:spacing w:line="580" w:lineRule="exact"/>
        <w:ind w:firstLine="642" w:firstLineChars="200"/>
        <w:rPr>
          <w:rFonts w:ascii="黑体" w:hAnsi="黑体" w:eastAsia="黑体" w:cs="方正小标宋简体"/>
          <w:sz w:val="32"/>
          <w:szCs w:val="32"/>
          <w:lang w:val="en"/>
        </w:rPr>
      </w:pPr>
      <w:r>
        <w:rPr>
          <w:rFonts w:hint="eastAsia" w:ascii="楷体" w:hAnsi="楷体" w:eastAsia="楷体" w:cs="方正小标宋简体"/>
          <w:b/>
          <w:sz w:val="32"/>
          <w:szCs w:val="32"/>
          <w:lang w:val="en"/>
        </w:rPr>
        <w:t>一是强化理论学习，在深学深思中坚定做到“两个维护”的思想自觉。</w:t>
      </w:r>
      <w:r>
        <w:rPr>
          <w:rFonts w:hint="eastAsia" w:ascii="仿宋_GB2312" w:hAnsi="仿宋_GB2312" w:eastAsia="仿宋_GB2312" w:cs="仿宋_GB2312"/>
          <w:sz w:val="32"/>
          <w:szCs w:val="32"/>
        </w:rPr>
        <w:t>多年的工作经历使我更加深刻体会到，理论武装得越彻底，理想信念才会越坚定。对自身事业发展历程中的定位，可以体现一个人的认知、能力和对工作的态度。作为党组书记，必须不断地以习近平新时代中国特色社会主义思想武装头脑、心怀责任。一年来，我始终注重强化理论武装这项工作，坚持保持良好学习习惯，把深入学习宣传贯彻党的二十大精神和习近平新时代中国特色社会主义思想作为首要政治任务，严格落实“第一议题”制度，按照省委要求，多频次、多层级、多方式、多角度进行系统学习，坚持把政治理论学习融入日常、抓在经常，把党组理论中心组学习范围扩大至副处级以上干部，将科级干部纳入中心组学习发言范围，确保让大家既要学得深、又要融得透、还要干得好，不断提升政治修养、理论涵养、业务素养。带头在发放专题学习记录本上定期撰写学习与实践心得体会，</w:t>
      </w:r>
      <w:r>
        <w:rPr>
          <w:rFonts w:hint="eastAsia" w:ascii="仿宋_GB2312" w:hAnsi="仿宋_GB2312" w:eastAsia="仿宋_GB2312" w:cs="仿宋_GB2312"/>
          <w:sz w:val="32"/>
          <w:szCs w:val="32"/>
          <w:lang w:val="en"/>
        </w:rPr>
        <w:t>安排机关党委加强对支部学习和纪实管理进行督查指导，</w:t>
      </w:r>
      <w:r>
        <w:rPr>
          <w:rFonts w:hint="eastAsia" w:ascii="仿宋_GB2312" w:hAnsi="仿宋_GB2312" w:eastAsia="仿宋_GB2312" w:cs="仿宋_GB2312"/>
          <w:sz w:val="32"/>
          <w:szCs w:val="32"/>
        </w:rPr>
        <w:t>营造比学赶超的良好氛围，带领全体干部职工在理论学习的潜移默化中，不断提升信仰度、增强忠诚度、淬炼纯净度，全方位强化思想理论武装。</w:t>
      </w:r>
    </w:p>
    <w:p>
      <w:pPr>
        <w:spacing w:line="580" w:lineRule="exact"/>
        <w:ind w:firstLine="642" w:firstLineChars="200"/>
        <w:rPr>
          <w:rFonts w:ascii="楷体" w:hAnsi="楷体" w:eastAsia="楷体" w:cs="方正小标宋简体"/>
          <w:b/>
          <w:sz w:val="32"/>
          <w:szCs w:val="32"/>
          <w:lang w:val="en"/>
        </w:rPr>
      </w:pPr>
      <w:r>
        <w:rPr>
          <w:rFonts w:hint="eastAsia" w:ascii="楷体" w:hAnsi="楷体" w:eastAsia="楷体" w:cs="方正小标宋简体"/>
          <w:b/>
          <w:sz w:val="32"/>
          <w:szCs w:val="32"/>
          <w:lang w:val="en"/>
        </w:rPr>
        <w:t>二是打造党建品牌，在笃信笃行中坚定做到“两个维护”的政治自觉。</w:t>
      </w:r>
      <w:r>
        <w:rPr>
          <w:rFonts w:hint="eastAsia" w:ascii="仿宋_GB2312" w:hAnsi="仿宋_GB2312" w:eastAsia="仿宋_GB2312" w:cs="仿宋_GB2312"/>
          <w:sz w:val="32"/>
          <w:szCs w:val="32"/>
          <w:lang w:val="zh-CN"/>
        </w:rPr>
        <w:t>推进“五跟四抓三比”党建品牌建设，</w:t>
      </w:r>
      <w:r>
        <w:rPr>
          <w:rFonts w:hint="eastAsia" w:ascii="仿宋_GB2312" w:hAnsi="仿宋_GB2312" w:eastAsia="仿宋_GB2312" w:cs="仿宋_GB2312"/>
          <w:sz w:val="32"/>
          <w:szCs w:val="32"/>
        </w:rPr>
        <w:t>围绕“跟着习近平总书记</w:t>
      </w:r>
      <w:r>
        <w:rPr>
          <w:rFonts w:hint="eastAsia" w:ascii="仿宋_GB2312" w:hAnsi="仿宋" w:eastAsia="仿宋_GB2312" w:cs="仿宋"/>
          <w:sz w:val="32"/>
          <w:szCs w:val="32"/>
        </w:rPr>
        <w:t>学思维、立情怀、强担当、图创新、做清廉</w:t>
      </w:r>
      <w:r>
        <w:rPr>
          <w:rFonts w:hint="eastAsia" w:ascii="仿宋_GB2312" w:hAnsi="仿宋_GB2312" w:eastAsia="仿宋_GB2312" w:cs="仿宋_GB2312"/>
          <w:sz w:val="32"/>
          <w:szCs w:val="32"/>
        </w:rPr>
        <w:t>”，开展专题学习研讨，持续提升理论素养。围绕“抓观念转变、抓效能提升、抓成果转化、抓实效考核”和“比学习心得和发言交流的高度、比学习实效转化为工作实绩和担当作为的力度、比学习成果与实践结合的深度”，夯实支部建设工作基础，创新将党建成果转化为工作成效的结合方式和实现路径，强化党建与业务深度融合。党统工作被省直工委评为优秀等次，职工书屋被授予省直职工书屋示范点称号。我</w:t>
      </w:r>
      <w:r>
        <w:rPr>
          <w:rFonts w:hint="eastAsia" w:ascii="仿宋_GB2312" w:hAnsi="仿宋_GB2312" w:eastAsia="仿宋_GB2312" w:cs="仿宋_GB2312"/>
          <w:sz w:val="32"/>
          <w:szCs w:val="32"/>
          <w:lang w:val="en"/>
        </w:rPr>
        <w:t>牢牢掌握意识形态工作责任的主动权，做强主阵地、弘扬主旋律、辐射正能量。严肃信息发布审核机制，设置专栏实时更新习近平总书记的最新重要讲话和最新重要论述精神；及时向省委、省政府报送政务信息，</w:t>
      </w:r>
      <w:r>
        <w:rPr>
          <w:rFonts w:hint="eastAsia" w:ascii="仿宋_GB2312" w:hAnsi="仿宋_GB2312" w:eastAsia="仿宋_GB2312" w:cs="仿宋_GB2312"/>
          <w:sz w:val="32"/>
          <w:szCs w:val="32"/>
        </w:rPr>
        <w:t>被评为政务信息报送工作先进单位；</w:t>
      </w:r>
      <w:r>
        <w:rPr>
          <w:rFonts w:hint="eastAsia" w:ascii="仿宋_GB2312" w:hAnsi="仿宋_GB2312" w:eastAsia="仿宋_GB2312" w:cs="仿宋_GB2312"/>
          <w:sz w:val="32"/>
          <w:szCs w:val="32"/>
          <w:lang w:val="en"/>
        </w:rPr>
        <w:t>顺应当前新媒体广泛运用趋势，提升中心微信公众号内容供给质量和辐射范围。</w:t>
      </w:r>
    </w:p>
    <w:p>
      <w:pPr>
        <w:spacing w:line="580" w:lineRule="exact"/>
        <w:ind w:firstLine="642" w:firstLineChars="200"/>
        <w:rPr>
          <w:rFonts w:ascii="楷体" w:hAnsi="楷体" w:eastAsia="楷体" w:cs="方正小标宋简体"/>
          <w:b/>
          <w:sz w:val="32"/>
          <w:szCs w:val="32"/>
          <w:lang w:val="en"/>
        </w:rPr>
      </w:pPr>
      <w:r>
        <w:rPr>
          <w:rFonts w:hint="eastAsia" w:ascii="楷体" w:hAnsi="楷体" w:eastAsia="楷体" w:cs="方正小标宋简体"/>
          <w:b/>
          <w:sz w:val="32"/>
          <w:szCs w:val="32"/>
          <w:lang w:val="en"/>
        </w:rPr>
        <w:t>三是全力抓好落实，在善作善成中坚定做到“两个维护”的行动自觉。</w:t>
      </w:r>
      <w:r>
        <w:rPr>
          <w:rFonts w:hint="eastAsia" w:ascii="仿宋_GB2312" w:hAnsi="仿宋_GB2312" w:eastAsia="仿宋_GB2312" w:cs="仿宋_GB2312"/>
          <w:sz w:val="32"/>
          <w:szCs w:val="32"/>
        </w:rPr>
        <w:t>把中央国务院的决策部署及省委省政府的工作要求作为交易中心一切工作的“指南针”和“路线图”，以坚定的信念、坚强地面对改革创新中的一切困扰，以自我革命的行动自觉“硬碰硬”“实打实”地真抓实干，圆满完成巡视整改、审计整改、专项整治等重点工作任务，把“湘易办”的服务理念深入交易服务的全环节、全过程，落实上级决策部署“零”拖延，交易项目“零”事故，市场主体“零”投诉，交易服务“零”距离。扎实开展畅通CA认证通道、保函替代投标保证金等做法获得省政府“放管服”改革办先进经验推介。</w:t>
      </w:r>
    </w:p>
    <w:p>
      <w:pPr>
        <w:spacing w:line="580" w:lineRule="exact"/>
        <w:ind w:firstLine="640" w:firstLineChars="200"/>
        <w:rPr>
          <w:rFonts w:ascii="黑体" w:hAnsi="黑体" w:eastAsia="黑体" w:cs="方正小标宋简体"/>
          <w:sz w:val="32"/>
          <w:szCs w:val="32"/>
          <w:lang w:val="en"/>
        </w:rPr>
      </w:pPr>
      <w:r>
        <w:rPr>
          <w:rFonts w:hint="eastAsia" w:ascii="黑体" w:hAnsi="黑体" w:eastAsia="黑体" w:cs="方正小标宋简体"/>
          <w:sz w:val="32"/>
          <w:szCs w:val="32"/>
          <w:lang w:val="en"/>
        </w:rPr>
        <w:t>二、深刻领悟把握“抓创新就是抓发展”的基本要求，用好、用活创新这个第一动力</w:t>
      </w:r>
    </w:p>
    <w:p>
      <w:pPr>
        <w:spacing w:line="580" w:lineRule="exact"/>
        <w:ind w:firstLine="640" w:firstLineChars="200"/>
        <w:rPr>
          <w:rFonts w:ascii="楷体" w:hAnsi="楷体" w:eastAsia="楷体" w:cs="方正小标宋简体"/>
          <w:b/>
          <w:sz w:val="32"/>
          <w:szCs w:val="32"/>
        </w:rPr>
      </w:pPr>
      <w:r>
        <w:rPr>
          <w:rFonts w:hint="eastAsia" w:ascii="仿宋_GB2312" w:hAnsi="仿宋_GB2312" w:eastAsia="仿宋_GB2312" w:cs="仿宋_GB2312"/>
          <w:sz w:val="32"/>
          <w:szCs w:val="32"/>
          <w:lang w:val="en"/>
        </w:rPr>
        <w:t>公共资源交易许多工作都是在实践中“摸着石头过河”，“千淘万漉虽辛苦，吹尽狂沙始到金”，时代要求必须要有新办法、新手段。过去的一年，我坚持以技术创新和管理创新双轮驱动，</w:t>
      </w:r>
      <w:r>
        <w:rPr>
          <w:rFonts w:hint="eastAsia" w:ascii="仿宋_GB2312" w:hAnsi="仿宋_GB2312" w:eastAsia="仿宋_GB2312" w:cs="仿宋_GB2312"/>
          <w:sz w:val="32"/>
          <w:szCs w:val="32"/>
        </w:rPr>
        <w:t>系统谋划构建“五大体系”</w:t>
      </w:r>
      <w:r>
        <w:rPr>
          <w:rFonts w:ascii="仿宋_GB2312" w:hAnsi="仿宋_GB2312" w:eastAsia="仿宋_GB2312" w:cs="仿宋_GB2312"/>
          <w:sz w:val="32"/>
          <w:szCs w:val="32"/>
          <w:lang w:val="en"/>
        </w:rPr>
        <w:t>,</w:t>
      </w:r>
      <w:r>
        <w:rPr>
          <w:rFonts w:hint="eastAsia" w:ascii="仿宋_GB2312" w:hAnsi="仿宋_GB2312" w:eastAsia="仿宋_GB2312" w:cs="仿宋_GB2312"/>
          <w:bCs/>
          <w:sz w:val="32"/>
          <w:szCs w:val="32"/>
        </w:rPr>
        <w:t>围绕23项革新性工作进行系统的“破”与“立”，</w:t>
      </w:r>
      <w:r>
        <w:rPr>
          <w:rFonts w:hint="eastAsia" w:ascii="仿宋_GB2312" w:hAnsi="仿宋_GB2312" w:eastAsia="仿宋_GB2312" w:cs="仿宋_GB2312"/>
          <w:sz w:val="32"/>
          <w:szCs w:val="32"/>
        </w:rPr>
        <w:t>成果悉数被采纳入《关于进一步完善工程建设项目招投标交易机制和监管办法的实施意见》《湖南省综合评标专家库和评标专家管理办法》等规范性文件，并成为其基础性、系统性的支撑。</w:t>
      </w:r>
    </w:p>
    <w:p>
      <w:pPr>
        <w:spacing w:line="580" w:lineRule="exact"/>
        <w:ind w:firstLine="642" w:firstLineChars="200"/>
        <w:rPr>
          <w:rFonts w:ascii="楷体" w:hAnsi="楷体" w:eastAsia="楷体" w:cs="方正小标宋简体"/>
          <w:b/>
          <w:sz w:val="32"/>
          <w:szCs w:val="32"/>
          <w:lang w:val="en"/>
        </w:rPr>
      </w:pPr>
      <w:r>
        <w:rPr>
          <w:rFonts w:hint="eastAsia" w:ascii="楷体" w:hAnsi="楷体" w:eastAsia="楷体" w:cs="方正小标宋简体"/>
          <w:b/>
          <w:sz w:val="32"/>
          <w:szCs w:val="32"/>
          <w:lang w:val="en"/>
        </w:rPr>
        <w:t>一是以“统”促提效，在创新全省交易信息化体系中打造“湖南交易模式”。</w:t>
      </w:r>
      <w:r>
        <w:rPr>
          <w:rFonts w:hint="eastAsia" w:ascii="仿宋_GB2312" w:hAnsi="仿宋_GB2312" w:eastAsia="仿宋_GB2312" w:cs="仿宋_GB2312"/>
          <w:sz w:val="32"/>
          <w:szCs w:val="32"/>
        </w:rPr>
        <w:t>围绕省第十二次党代会提出的“打造规范统一、共享共用的公共资源交易平台”目标要求，按照“统一顶层设计、统一主干系统部署、统一平台运行及规程、统一数据接口标准及路径、统一安全管控机制、统一现场管理”的“六统一”原则，整合全省公共资源信息系统和数据资源，建立健全全省统一的系统安全、交易便捷、数据共享的技术标准和基础架构，推进全省公共资源交易信息化建设“一张网”，全省工程建设项目全流程电子化率达99.6%。</w:t>
      </w:r>
    </w:p>
    <w:p>
      <w:pPr>
        <w:spacing w:line="580" w:lineRule="exact"/>
        <w:ind w:firstLine="642" w:firstLineChars="200"/>
        <w:rPr>
          <w:rFonts w:ascii="仿宋_GB2312" w:hAnsi="仿宋_GB2312" w:eastAsia="仿宋_GB2312" w:cs="仿宋_GB2312"/>
          <w:sz w:val="32"/>
          <w:szCs w:val="32"/>
        </w:rPr>
      </w:pPr>
      <w:r>
        <w:rPr>
          <w:rFonts w:hint="eastAsia" w:ascii="楷体" w:hAnsi="楷体" w:eastAsia="楷体" w:cs="方正小标宋简体"/>
          <w:b/>
          <w:sz w:val="32"/>
          <w:szCs w:val="32"/>
          <w:lang w:val="en"/>
        </w:rPr>
        <w:t>二是以“公”为目标，在创新交易服务思路和方式中提供“湖南交易方案”。</w:t>
      </w:r>
      <w:r>
        <w:rPr>
          <w:rFonts w:hint="eastAsia" w:ascii="仿宋_GB2312" w:hAnsi="仿宋_GB2312" w:eastAsia="仿宋_GB2312" w:cs="仿宋_GB2312"/>
          <w:sz w:val="32"/>
          <w:szCs w:val="32"/>
        </w:rPr>
        <w:t>紧扣当前实践要求、紧守交易公平公正公开的价值理念，聚焦补短板、强弱项、提能力，创造性开展各项工作。</w:t>
      </w:r>
      <w:r>
        <w:rPr>
          <w:rFonts w:hint="eastAsia" w:ascii="仿宋_GB2312" w:hAnsi="仿宋_GB2312" w:eastAsia="仿宋_GB2312" w:cs="仿宋_GB2312"/>
          <w:b/>
          <w:bCs/>
          <w:sz w:val="32"/>
          <w:szCs w:val="32"/>
        </w:rPr>
        <w:t>着眼现场管理精准发力，</w:t>
      </w:r>
      <w:r>
        <w:rPr>
          <w:rFonts w:hint="eastAsia" w:ascii="仿宋_GB2312" w:hAnsi="仿宋_GB2312" w:eastAsia="仿宋_GB2312" w:cs="仿宋_GB2312"/>
          <w:sz w:val="32"/>
          <w:szCs w:val="32"/>
        </w:rPr>
        <w:t>针对系统安全风险和防范围标串标等违法违规行为，创造性构建不见面开标、不见面支付、不人工参与、不见面评标、不同室评标、不全程推送的“六不”交易现场管理体系。</w:t>
      </w:r>
      <w:r>
        <w:rPr>
          <w:rFonts w:hint="eastAsia" w:ascii="仿宋_GB2312" w:hAnsi="仿宋_GB2312" w:eastAsia="仿宋_GB2312" w:cs="仿宋_GB2312"/>
          <w:b/>
          <w:bCs/>
          <w:sz w:val="32"/>
          <w:szCs w:val="32"/>
        </w:rPr>
        <w:t>着眼评标信息保密靠前发力，</w:t>
      </w:r>
      <w:r>
        <w:rPr>
          <w:rFonts w:hint="eastAsia" w:ascii="仿宋_GB2312" w:hAnsi="仿宋_GB2312" w:eastAsia="仿宋_GB2312" w:cs="仿宋_GB2312"/>
          <w:sz w:val="32"/>
          <w:szCs w:val="32"/>
        </w:rPr>
        <w:t>针对评标专家信息泄露风险，在全国首创评标专家劳务报酬线上支付系统，实现了专家抽取、信息推送、评标、费用支付全流程密闭管理。</w:t>
      </w:r>
      <w:r>
        <w:rPr>
          <w:rFonts w:hint="eastAsia" w:ascii="仿宋_GB2312" w:hAnsi="仿宋_GB2312" w:eastAsia="仿宋_GB2312" w:cs="仿宋_GB2312"/>
          <w:b/>
          <w:bCs/>
          <w:sz w:val="32"/>
          <w:szCs w:val="32"/>
          <w:lang w:val="en"/>
        </w:rPr>
        <w:t>着眼专家资源共享协同发力，</w:t>
      </w:r>
      <w:r>
        <w:rPr>
          <w:rFonts w:hint="eastAsia" w:ascii="仿宋_GB2312" w:hAnsi="仿宋_GB2312" w:eastAsia="仿宋_GB2312" w:cs="仿宋_GB2312"/>
          <w:sz w:val="32"/>
          <w:szCs w:val="32"/>
        </w:rPr>
        <w:t>针对</w:t>
      </w:r>
      <w:r>
        <w:rPr>
          <w:rFonts w:hint="eastAsia" w:ascii="仿宋_GB2312" w:hAnsi="仿宋_GB2312" w:eastAsia="仿宋_GB2312" w:cs="仿宋_GB2312"/>
          <w:sz w:val="32"/>
          <w:szCs w:val="32"/>
          <w:lang w:val="en"/>
        </w:rPr>
        <w:t>评标专家及工作人员被围猎风险，</w:t>
      </w:r>
      <w:r>
        <w:rPr>
          <w:rFonts w:hint="eastAsia" w:ascii="仿宋_GB2312" w:hAnsi="仿宋_GB2312" w:eastAsia="仿宋_GB2312" w:cs="仿宋_GB2312"/>
          <w:sz w:val="32"/>
          <w:szCs w:val="32"/>
        </w:rPr>
        <w:t>以“三随机、五不知、六自动”</w:t>
      </w:r>
      <w:r>
        <w:rPr>
          <w:rFonts w:ascii="仿宋_GB2312" w:hAnsi="仿宋_GB2312" w:eastAsia="仿宋_GB2312" w:cs="仿宋_GB2312"/>
          <w:sz w:val="32"/>
          <w:szCs w:val="32"/>
          <w:lang w:val="en"/>
        </w:rPr>
        <w:t>的机制</w:t>
      </w:r>
      <w:r>
        <w:rPr>
          <w:rFonts w:hint="eastAsia" w:ascii="仿宋_GB2312" w:hAnsi="仿宋_GB2312" w:eastAsia="仿宋_GB2312" w:cs="仿宋_GB2312"/>
          <w:sz w:val="32"/>
          <w:szCs w:val="32"/>
        </w:rPr>
        <w:t>搭建全省远程异地评标资源调度</w:t>
      </w:r>
      <w:r>
        <w:rPr>
          <w:rFonts w:ascii="仿宋_GB2312" w:hAnsi="仿宋_GB2312" w:eastAsia="仿宋_GB2312" w:cs="仿宋_GB2312"/>
          <w:sz w:val="32"/>
          <w:szCs w:val="32"/>
          <w:lang w:val="en"/>
        </w:rPr>
        <w:t>系统</w:t>
      </w:r>
      <w:r>
        <w:rPr>
          <w:rFonts w:hint="eastAsia" w:ascii="仿宋_GB2312" w:hAnsi="仿宋_GB2312" w:eastAsia="仿宋_GB2312" w:cs="仿宋_GB2312"/>
          <w:sz w:val="32"/>
          <w:szCs w:val="32"/>
        </w:rPr>
        <w:t>，整合共享专家资源，</w:t>
      </w:r>
      <w:r>
        <w:rPr>
          <w:rFonts w:hint="eastAsia" w:ascii="仿宋_GB2312" w:hAnsi="仿宋_GB2312" w:eastAsia="仿宋_GB2312" w:cs="仿宋_GB2312"/>
          <w:sz w:val="32"/>
          <w:szCs w:val="32"/>
          <w:lang w:val="en"/>
        </w:rPr>
        <w:t>全省</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val="en"/>
        </w:rPr>
        <w:t>开展远程异地评标</w:t>
      </w:r>
      <w:r>
        <w:rPr>
          <w:rFonts w:hint="eastAsia" w:ascii="仿宋_GB2312" w:hAnsi="仿宋_GB2312" w:eastAsia="仿宋_GB2312" w:cs="仿宋_GB2312"/>
          <w:sz w:val="32"/>
          <w:szCs w:val="32"/>
        </w:rPr>
        <w:t>1025宗，同比增长122.34%，确保了</w:t>
      </w:r>
      <w:r>
        <w:rPr>
          <w:rFonts w:hint="eastAsia" w:ascii="仿宋_GB2312" w:hAnsi="仿宋_GB2312" w:eastAsia="仿宋_GB2312" w:cs="仿宋_GB2312"/>
          <w:sz w:val="32"/>
          <w:szCs w:val="32"/>
          <w:lang w:val="en"/>
        </w:rPr>
        <w:t>远程</w:t>
      </w:r>
      <w:r>
        <w:rPr>
          <w:rFonts w:ascii="仿宋_GB2312" w:hAnsi="仿宋_GB2312" w:eastAsia="仿宋_GB2312" w:cs="仿宋_GB2312"/>
          <w:sz w:val="32"/>
          <w:szCs w:val="32"/>
          <w:lang w:val="en"/>
        </w:rPr>
        <w:t>异地评标的本源初衷和实施成效</w:t>
      </w:r>
      <w:r>
        <w:rPr>
          <w:rFonts w:hint="eastAsia" w:ascii="仿宋_GB2312" w:hAnsi="仿宋_GB2312" w:eastAsia="仿宋_GB2312" w:cs="仿宋_GB2312"/>
          <w:sz w:val="32"/>
          <w:szCs w:val="32"/>
          <w:lang w:val="en"/>
        </w:rPr>
        <w:t>。</w:t>
      </w:r>
    </w:p>
    <w:p>
      <w:pPr>
        <w:spacing w:line="580" w:lineRule="exact"/>
        <w:ind w:firstLine="642" w:firstLineChars="200"/>
        <w:rPr>
          <w:rFonts w:ascii="仿宋_GB2312" w:hAnsi="仿宋_GB2312" w:eastAsia="仿宋_GB2312" w:cs="仿宋_GB2312"/>
          <w:kern w:val="0"/>
          <w:sz w:val="32"/>
          <w:szCs w:val="32"/>
          <w:lang w:bidi="ar"/>
        </w:rPr>
      </w:pPr>
      <w:r>
        <w:rPr>
          <w:rFonts w:hint="eastAsia" w:ascii="楷体" w:hAnsi="楷体" w:eastAsia="楷体" w:cs="方正小标宋简体"/>
          <w:b/>
          <w:sz w:val="32"/>
          <w:szCs w:val="32"/>
          <w:lang w:val="en"/>
        </w:rPr>
        <w:t>三是向“智”迈步伐，在创新交易现场管理手段中展现“湖南交易智慧”。</w:t>
      </w:r>
      <w:r>
        <w:rPr>
          <w:rFonts w:hint="eastAsia" w:ascii="仿宋_GB2312" w:hAnsi="仿宋_GB2312" w:eastAsia="仿宋_GB2312" w:cs="仿宋_GB2312"/>
          <w:sz w:val="32"/>
          <w:szCs w:val="32"/>
        </w:rPr>
        <w:t>以信息化、智能化手段为抓手，助推技术与业务在交易现场的深度运用、融合创新。</w:t>
      </w:r>
      <w:r>
        <w:rPr>
          <w:rFonts w:hint="eastAsia" w:ascii="仿宋_GB2312" w:hAnsi="仿宋_GB2312" w:eastAsia="仿宋_GB2312" w:cs="仿宋_GB2312"/>
          <w:b/>
          <w:sz w:val="32"/>
          <w:szCs w:val="32"/>
        </w:rPr>
        <w:t>丰富信息化手段</w:t>
      </w:r>
      <w:r>
        <w:rPr>
          <w:rFonts w:hint="eastAsia" w:ascii="仿宋_GB2312" w:hAnsi="仿宋_GB2312" w:eastAsia="仿宋_GB2312" w:cs="仿宋_GB2312"/>
          <w:b/>
          <w:kern w:val="0"/>
          <w:sz w:val="32"/>
          <w:szCs w:val="32"/>
          <w:lang w:bidi="ar"/>
        </w:rPr>
        <w:t>破堵点。</w:t>
      </w:r>
      <w:r>
        <w:rPr>
          <w:rFonts w:hint="eastAsia" w:ascii="仿宋_GB2312" w:hAnsi="仿宋_GB2312" w:eastAsia="仿宋_GB2312" w:cs="仿宋_GB2312"/>
          <w:sz w:val="32"/>
          <w:szCs w:val="32"/>
        </w:rPr>
        <w:t>在住建类项目率先启动电子交易乱序盲评试点，开发电子交易系统中评标室对澄清室的“远程复核”功能，在工程建设领域所有进场项目全面启用电子抽球功能，有效保障交易公平、公正。</w:t>
      </w:r>
      <w:r>
        <w:rPr>
          <w:rFonts w:hint="eastAsia" w:ascii="仿宋_GB2312" w:hAnsi="仿宋_GB2312" w:eastAsia="仿宋_GB2312" w:cs="仿宋_GB2312"/>
          <w:b/>
          <w:sz w:val="32"/>
          <w:szCs w:val="32"/>
        </w:rPr>
        <w:t>拓展智能化应用场</w:t>
      </w:r>
      <w:r>
        <w:rPr>
          <w:rFonts w:hint="eastAsia" w:ascii="仿宋_GB2312" w:hAnsi="仿宋_GB2312" w:eastAsia="仿宋_GB2312" w:cs="仿宋_GB2312"/>
          <w:b/>
          <w:kern w:val="0"/>
          <w:sz w:val="32"/>
          <w:szCs w:val="32"/>
          <w:lang w:bidi="ar"/>
        </w:rPr>
        <w:t>景清盲点。</w:t>
      </w:r>
      <w:r>
        <w:rPr>
          <w:rFonts w:hint="eastAsia" w:ascii="仿宋_GB2312" w:hAnsi="仿宋_GB2312" w:eastAsia="仿宋_GB2312" w:cs="仿宋_GB2312"/>
          <w:sz w:val="32"/>
          <w:szCs w:val="32"/>
        </w:rPr>
        <w:t>拓展</w:t>
      </w:r>
      <w:r>
        <w:rPr>
          <w:rFonts w:hint="eastAsia" w:ascii="仿宋_GB2312" w:hAnsi="仿宋_GB2312" w:eastAsia="仿宋_GB2312" w:cs="仿宋_GB2312"/>
          <w:kern w:val="0"/>
          <w:sz w:val="32"/>
          <w:szCs w:val="32"/>
          <w:lang w:bidi="ar"/>
        </w:rPr>
        <w:t>在评标区部署值守、巡检、送餐三类机器人，通过自动引导、自助巡查、自动送餐等功能实现智能化自动化服务，最大限度避免人为因素干扰。搭建视频感知库。建立视频分析“大脑”，在特定区域部署人脸摄像机，智能感知专家现场行为，进行轨迹跟踪分析，实时甄别预警提示。</w:t>
      </w:r>
    </w:p>
    <w:p>
      <w:pPr>
        <w:spacing w:line="580" w:lineRule="exact"/>
        <w:ind w:firstLine="640" w:firstLineChars="200"/>
        <w:rPr>
          <w:rFonts w:ascii="黑体" w:hAnsi="黑体" w:eastAsia="黑体" w:cs="方正小标宋简体"/>
          <w:sz w:val="32"/>
          <w:szCs w:val="32"/>
          <w:lang w:val="en"/>
        </w:rPr>
      </w:pPr>
      <w:r>
        <w:rPr>
          <w:rFonts w:hint="eastAsia" w:ascii="黑体" w:hAnsi="黑体" w:eastAsia="黑体" w:cs="方正小标宋简体"/>
          <w:sz w:val="32"/>
          <w:szCs w:val="32"/>
          <w:lang w:val="en"/>
        </w:rPr>
        <w:t>三、深刻领悟把握“坚持深化改革开放”的重大原则，抓紧、抓牢改革这个关键一招</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实现高质量发展必然需要以改革开路破题的坚定意志，来破解体制性障碍、机制性梗阻等难题。一年来，我带领干部队伍</w:t>
      </w:r>
      <w:r>
        <w:rPr>
          <w:rFonts w:hint="eastAsia" w:ascii="仿宋_GB2312" w:hAnsi="仿宋_GB2312" w:eastAsia="仿宋_GB2312" w:cs="仿宋_GB2312"/>
          <w:sz w:val="32"/>
          <w:szCs w:val="32"/>
        </w:rPr>
        <w:t>发扬斗争精神，永葆攻坚克难的韧劲，常怀“咬定青山不放松”的情怀，突破以往惯性思维、“跟着走”意识、</w:t>
      </w:r>
      <w:r>
        <w:rPr>
          <w:rFonts w:hint="eastAsia" w:ascii="仿宋_GB2312" w:hAnsi="仿宋_GB2312" w:eastAsia="仿宋_GB2312" w:cs="仿宋_GB2312"/>
          <w:sz w:val="32"/>
          <w:szCs w:val="32"/>
          <w:lang w:val="zh-CN"/>
        </w:rPr>
        <w:t>“推、拖、绕”</w:t>
      </w:r>
      <w:r>
        <w:rPr>
          <w:rFonts w:hint="eastAsia" w:ascii="仿宋_GB2312" w:hAnsi="仿宋_GB2312" w:eastAsia="仿宋_GB2312" w:cs="仿宋_GB2312"/>
          <w:sz w:val="32"/>
          <w:szCs w:val="32"/>
        </w:rPr>
        <w:t>思想的桎梏，</w:t>
      </w:r>
      <w:r>
        <w:rPr>
          <w:rFonts w:hint="eastAsia" w:ascii="仿宋_GB2312" w:hAnsi="仿宋_GB2312" w:eastAsia="仿宋_GB2312" w:cs="仿宋_GB2312"/>
          <w:sz w:val="32"/>
          <w:szCs w:val="32"/>
          <w:lang w:val="en"/>
        </w:rPr>
        <w:t>持续深化“放管服”改革、数字化改革在公共资源交易领域的成果，进一步优化营商环境，让服务的暖流不断涌动，让市场的活力不断迸发，让数据的脉动越发强劲，</w:t>
      </w:r>
      <w:r>
        <w:rPr>
          <w:rFonts w:hint="eastAsia" w:ascii="仿宋_GB2312" w:hAnsi="仿宋_GB2312" w:eastAsia="仿宋_GB2312" w:cs="仿宋_GB2312"/>
          <w:sz w:val="32"/>
          <w:szCs w:val="32"/>
        </w:rPr>
        <w:t>以交易平台治理方式变革推动行业治理效能提升。</w:t>
      </w:r>
    </w:p>
    <w:p>
      <w:pPr>
        <w:spacing w:line="580" w:lineRule="exact"/>
        <w:ind w:firstLine="642" w:firstLineChars="200"/>
        <w:rPr>
          <w:rFonts w:ascii="黑体" w:hAnsi="黑体" w:eastAsia="黑体" w:cs="方正小标宋简体"/>
          <w:sz w:val="32"/>
          <w:szCs w:val="32"/>
          <w:lang w:val="en"/>
        </w:rPr>
      </w:pPr>
      <w:r>
        <w:rPr>
          <w:rFonts w:hint="eastAsia" w:ascii="楷体" w:hAnsi="楷体" w:eastAsia="楷体" w:cs="方正小标宋简体"/>
          <w:b/>
          <w:sz w:val="32"/>
          <w:szCs w:val="32"/>
          <w:lang w:val="en"/>
        </w:rPr>
        <w:t>一是以民为本，激活发展动能。</w:t>
      </w:r>
      <w:r>
        <w:rPr>
          <w:rFonts w:hint="eastAsia" w:ascii="仿宋_GB2312" w:hAnsi="仿宋_GB2312" w:eastAsia="仿宋_GB2312" w:cs="仿宋_GB2312"/>
          <w:kern w:val="0"/>
          <w:sz w:val="32"/>
          <w:szCs w:val="32"/>
          <w:lang w:bidi="ar"/>
        </w:rPr>
        <w:t>持续深化药品集中带量采购，常态化开展药品省际价格联动，首次将短缺药品纳入价格联动范围，最高降幅达99.44%。</w:t>
      </w:r>
      <w:r>
        <w:rPr>
          <w:rFonts w:hint="eastAsia" w:ascii="仿宋_GB2312" w:hAnsi="仿宋_GB2312" w:eastAsia="仿宋_GB2312" w:cs="仿宋_GB2312"/>
          <w:sz w:val="32"/>
          <w:szCs w:val="32"/>
        </w:rPr>
        <w:t>第一时间启动全省新冠肺炎救治急需药品应急挂网绿色通道，有效保障新冠肺炎重症救治需求。建立急抢救短缺药保供稳价信息联动监测处置机制的经验获国家医保局推介。破除地方保护和隐性壁垒，畅通CA认证通道并实现“一次办理、全省通用”、以保函替代投标保证金等做法，大幅减轻了企业负担。</w:t>
      </w:r>
    </w:p>
    <w:p>
      <w:pPr>
        <w:spacing w:line="580" w:lineRule="exact"/>
        <w:ind w:firstLine="642" w:firstLineChars="200"/>
        <w:rPr>
          <w:rFonts w:ascii="黑体" w:hAnsi="黑体" w:eastAsia="黑体" w:cs="方正小标宋简体"/>
          <w:sz w:val="32"/>
          <w:szCs w:val="32"/>
          <w:lang w:val="en"/>
        </w:rPr>
      </w:pPr>
      <w:r>
        <w:rPr>
          <w:rFonts w:hint="eastAsia" w:ascii="楷体" w:hAnsi="楷体" w:eastAsia="楷体" w:cs="方正小标宋简体"/>
          <w:b/>
          <w:sz w:val="32"/>
          <w:szCs w:val="32"/>
          <w:lang w:val="en"/>
        </w:rPr>
        <w:t>二是标准先行，提升服务效能。</w:t>
      </w:r>
      <w:r>
        <w:rPr>
          <w:rFonts w:hint="eastAsia" w:ascii="仿宋_GB2312" w:hAnsi="仿宋_GB2312" w:eastAsia="仿宋_GB2312" w:cs="仿宋_GB2312"/>
          <w:kern w:val="0"/>
          <w:sz w:val="32"/>
          <w:szCs w:val="32"/>
          <w:lang w:bidi="ar"/>
        </w:rPr>
        <w:t>开展交易服务标准化国家试点，打造“湖南标准”，全国首个公共资源交易行业地方标准《网上开标服务规程》已正式发布，12个地方标准正在公开征求意见。</w:t>
      </w:r>
      <w:r>
        <w:rPr>
          <w:rFonts w:hint="eastAsia" w:ascii="仿宋_GB2312" w:hAnsi="仿宋_GB2312" w:eastAsia="仿宋_GB2312" w:cs="仿宋_GB2312"/>
          <w:sz w:val="32"/>
          <w:szCs w:val="32"/>
        </w:rPr>
        <w:t>系统梳理交易全流程、各环节，彻底打扫各角落，</w:t>
      </w:r>
      <w:r>
        <w:rPr>
          <w:rFonts w:hint="eastAsia" w:ascii="仿宋_GB2312" w:hAnsi="仿宋_GB2312" w:eastAsia="仿宋_GB2312" w:cs="仿宋_GB2312"/>
          <w:sz w:val="32"/>
          <w:szCs w:val="32"/>
          <w:lang w:val="zh-CN"/>
        </w:rPr>
        <w:t>制定“一件事一次办”清单，发布操作规程和服务指南，在公共资源交易服务体系中落实“湘易办”服务理念，延伸并拓展了“办”的维度、广度和亮度，实现“所需皆可办、所办皆可看”，</w:t>
      </w:r>
      <w:r>
        <w:rPr>
          <w:rFonts w:hint="eastAsia" w:ascii="仿宋_GB2312" w:hAnsi="仿宋_GB2312" w:eastAsia="仿宋_GB2312" w:cs="仿宋_GB2312"/>
          <w:kern w:val="0"/>
          <w:sz w:val="32"/>
          <w:szCs w:val="32"/>
          <w:lang w:bidi="ar"/>
        </w:rPr>
        <w:t>服务效能提升一倍。优化矿业权交易机制，</w:t>
      </w:r>
      <w:r>
        <w:rPr>
          <w:rFonts w:hint="eastAsia" w:ascii="仿宋_GB2312" w:hAnsi="仿宋_GB2312" w:eastAsia="仿宋_GB2312" w:cs="仿宋_GB2312"/>
          <w:sz w:val="32"/>
          <w:szCs w:val="32"/>
        </w:rPr>
        <w:t>有效保障国有权益增值，省级矿业权交易平均溢价率达41.23%，最高溢价率达212.24%，创历史新高。政府采购信效比持续提升，制定正负面清单及招标文件标准模板，项目节支率得到大幅提升，部分领域节支率提升80%。</w:t>
      </w:r>
    </w:p>
    <w:p>
      <w:pPr>
        <w:spacing w:line="580" w:lineRule="exact"/>
        <w:ind w:firstLine="642" w:firstLineChars="200"/>
        <w:rPr>
          <w:rFonts w:ascii="仿宋_GB2312" w:hAnsi="仿宋_GB2312" w:eastAsia="仿宋_GB2312" w:cs="仿宋_GB2312"/>
          <w:kern w:val="0"/>
          <w:sz w:val="32"/>
          <w:szCs w:val="32"/>
          <w:lang w:val="en" w:bidi="ar"/>
        </w:rPr>
      </w:pPr>
      <w:r>
        <w:rPr>
          <w:rFonts w:hint="eastAsia" w:ascii="楷体" w:hAnsi="楷体" w:eastAsia="楷体" w:cs="方正小标宋简体"/>
          <w:b/>
          <w:sz w:val="32"/>
          <w:szCs w:val="32"/>
          <w:lang w:val="en"/>
        </w:rPr>
        <w:t>三是深度挖潜，释放数据潜能。</w:t>
      </w:r>
      <w:r>
        <w:rPr>
          <w:rFonts w:hint="eastAsia" w:ascii="仿宋_GB2312" w:hAnsi="仿宋_GB2312" w:eastAsia="仿宋_GB2312" w:cs="仿宋_GB2312"/>
          <w:sz w:val="32"/>
          <w:szCs w:val="32"/>
        </w:rPr>
        <w:t>认真贯彻落实习近平总书记关于不断做强做优做大我国数字经济的指示精神，强化交易领域大数据应用。</w:t>
      </w:r>
      <w:r>
        <w:rPr>
          <w:rFonts w:hint="eastAsia" w:ascii="仿宋_GB2312" w:hAnsi="仿宋_GB2312" w:eastAsia="仿宋_GB2312" w:cs="仿宋_GB2312"/>
          <w:b/>
          <w:kern w:val="0"/>
          <w:sz w:val="32"/>
          <w:szCs w:val="32"/>
          <w:lang w:val="en" w:bidi="ar"/>
        </w:rPr>
        <w:t>打破数据壁垒。</w:t>
      </w:r>
      <w:r>
        <w:rPr>
          <w:rFonts w:hint="eastAsia" w:ascii="仿宋_GB2312" w:hAnsi="仿宋_GB2312" w:eastAsia="仿宋_GB2312" w:cs="仿宋_GB2312"/>
          <w:kern w:val="0"/>
          <w:sz w:val="32"/>
          <w:szCs w:val="32"/>
          <w:lang w:val="en" w:bidi="ar"/>
        </w:rPr>
        <w:t>构建“预警+见证+评估”三位一体的业务协同体系，发挥数据在治理围标串标中的作用，在数据中台建设基础上助力行政监督平台建设。</w:t>
      </w:r>
      <w:r>
        <w:rPr>
          <w:rFonts w:hint="eastAsia" w:ascii="仿宋_GB2312" w:hAnsi="仿宋_GB2312" w:eastAsia="仿宋_GB2312" w:cs="仿宋_GB2312"/>
          <w:b/>
          <w:kern w:val="0"/>
          <w:sz w:val="32"/>
          <w:szCs w:val="32"/>
          <w:lang w:val="en" w:bidi="ar"/>
        </w:rPr>
        <w:t>深挖数据价值。</w:t>
      </w:r>
      <w:r>
        <w:rPr>
          <w:rFonts w:hint="eastAsia" w:ascii="仿宋_GB2312" w:hAnsi="仿宋_GB2312" w:eastAsia="仿宋_GB2312" w:cs="仿宋_GB2312"/>
          <w:kern w:val="0"/>
          <w:sz w:val="32"/>
          <w:szCs w:val="32"/>
          <w:lang w:val="en" w:bidi="ar"/>
        </w:rPr>
        <w:t>在全省上线“啄木鸟”预警系统，运用大数据分析技术进行实时预警，与省纪委签订《数据查询合作协议》，构建围标串标线索处理闭环工作机制。</w:t>
      </w:r>
      <w:r>
        <w:rPr>
          <w:rFonts w:hint="eastAsia" w:ascii="仿宋_GB2312" w:hAnsi="仿宋_GB2312" w:eastAsia="仿宋_GB2312" w:cs="仿宋_GB2312"/>
          <w:b/>
          <w:kern w:val="0"/>
          <w:sz w:val="32"/>
          <w:szCs w:val="32"/>
          <w:lang w:val="en" w:bidi="ar"/>
        </w:rPr>
        <w:t>强化数据应用。</w:t>
      </w:r>
      <w:r>
        <w:rPr>
          <w:rFonts w:hint="eastAsia" w:ascii="仿宋_GB2312" w:hAnsi="仿宋_GB2312" w:eastAsia="仿宋_GB2312" w:cs="仿宋_GB2312"/>
          <w:bCs/>
          <w:sz w:val="32"/>
          <w:szCs w:val="32"/>
        </w:rPr>
        <w:t>聚焦围标串标行为的新情况、新形式，改变原始的物理识别方法，提升交易大数据价值增强“违规画像”的智能精准，</w:t>
      </w:r>
      <w:r>
        <w:rPr>
          <w:rFonts w:hint="eastAsia" w:ascii="仿宋_GB2312" w:hAnsi="仿宋_GB2312" w:eastAsia="仿宋_GB2312" w:cs="仿宋_GB2312"/>
          <w:sz w:val="32"/>
          <w:szCs w:val="32"/>
        </w:rPr>
        <w:t>为围标串标等违法违规行为查处提供依据</w:t>
      </w:r>
      <w:r>
        <w:rPr>
          <w:rFonts w:hint="eastAsia" w:ascii="仿宋_GB2312" w:hAnsi="仿宋_GB2312" w:eastAsia="仿宋_GB2312" w:cs="仿宋_GB2312"/>
          <w:sz w:val="32"/>
          <w:szCs w:val="32"/>
          <w:lang w:val="en"/>
        </w:rPr>
        <w:t>。</w:t>
      </w:r>
      <w:r>
        <w:rPr>
          <w:rFonts w:hint="eastAsia" w:ascii="仿宋_GB2312" w:hAnsi="仿宋_GB2312" w:eastAsia="仿宋_GB2312" w:cs="仿宋_GB2312"/>
          <w:kern w:val="0"/>
          <w:sz w:val="32"/>
          <w:szCs w:val="32"/>
          <w:lang w:val="en" w:bidi="ar"/>
        </w:rPr>
        <w:t>扎实开展工程建设项目后评估。构建全要素、全自动、全闭环的数字见证体系。</w:t>
      </w:r>
    </w:p>
    <w:p>
      <w:pPr>
        <w:spacing w:line="580" w:lineRule="exact"/>
        <w:ind w:firstLine="640" w:firstLineChars="200"/>
        <w:rPr>
          <w:rFonts w:ascii="黑体" w:hAnsi="黑体" w:eastAsia="黑体" w:cs="方正小标宋简体"/>
          <w:sz w:val="32"/>
          <w:szCs w:val="32"/>
          <w:lang w:val="en"/>
        </w:rPr>
      </w:pPr>
      <w:r>
        <w:rPr>
          <w:rFonts w:hint="eastAsia" w:ascii="黑体" w:hAnsi="黑体" w:eastAsia="黑体" w:cs="方正小标宋简体"/>
          <w:sz w:val="32"/>
          <w:szCs w:val="32"/>
          <w:lang w:val="en"/>
        </w:rPr>
        <w:t>四、深刻领悟把握“把新时代好干部标准落到实处”的时代要求，筑牢、筑强队伍建设这个重要支点</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干部队伍是推动深化公共资源交易改革的重要力量，作为合并组建的单位，中心在干部队伍学历结构、年龄结构上都存在着“先天不足”，作为党组书记，我始终把培养人、凝聚人、感召人作为自己的使命，通过以身作则，把对自己的严格树为标杆，用真心真情真力为干部职工着想、谋福，以思想固本、能力强基、文化聚力，团结领导班子、引领干部队伍思想变革，将“先天不足”转化为“后天优势”，变“被动躺平”为“主动作为”，树立好导向、形成好气象，激活干部队伍“一池春水”。</w:t>
      </w:r>
    </w:p>
    <w:p>
      <w:pPr>
        <w:spacing w:line="580" w:lineRule="exact"/>
        <w:ind w:firstLine="642" w:firstLineChars="200"/>
        <w:rPr>
          <w:rFonts w:ascii="黑体" w:hAnsi="黑体" w:eastAsia="黑体" w:cs="方正小标宋简体"/>
          <w:sz w:val="32"/>
          <w:szCs w:val="32"/>
          <w:lang w:val="en"/>
        </w:rPr>
      </w:pPr>
      <w:r>
        <w:rPr>
          <w:rFonts w:hint="eastAsia" w:ascii="楷体" w:hAnsi="楷体" w:eastAsia="楷体" w:cs="方正小标宋简体"/>
          <w:b/>
          <w:sz w:val="32"/>
          <w:szCs w:val="32"/>
          <w:lang w:val="en"/>
        </w:rPr>
        <w:t>一是率先垂范，团结干事蔚然成风。</w:t>
      </w:r>
      <w:r>
        <w:rPr>
          <w:rFonts w:hint="eastAsia" w:ascii="仿宋_GB2312" w:hAnsi="仿宋_GB2312" w:eastAsia="仿宋_GB2312" w:cs="仿宋_GB2312"/>
          <w:sz w:val="32"/>
          <w:szCs w:val="32"/>
          <w:lang w:val="zh-CN"/>
        </w:rPr>
        <w:t>作为党组书记，以班子建设专题民主生活会问题整改为契机，带头维护班子团结，以更高标准、更严要求加强班子自身建设，严格执行民主集中制，通过班长抓班子、班子带队伍，在合作共事中加深了解、提升境界、凝聚合力，班子成员凝心聚力，党性原则、大局观念进一步增强。切实发挥好党组把方向、管大局、保落实的重要作用，</w:t>
      </w:r>
      <w:r>
        <w:rPr>
          <w:rFonts w:hint="eastAsia" w:ascii="仿宋_GB2312" w:hAnsi="仿宋_GB2312" w:eastAsia="仿宋_GB2312" w:cs="仿宋_GB2312"/>
          <w:sz w:val="32"/>
          <w:szCs w:val="32"/>
        </w:rPr>
        <w:t>在共事、谋事、干事中增进团结，</w:t>
      </w:r>
      <w:r>
        <w:rPr>
          <w:rFonts w:hint="eastAsia" w:ascii="仿宋_GB2312" w:hAnsi="仿宋_GB2312" w:eastAsia="仿宋_GB2312" w:cs="仿宋_GB2312"/>
          <w:kern w:val="0"/>
          <w:sz w:val="32"/>
          <w:szCs w:val="32"/>
          <w:lang w:bidi="ar"/>
        </w:rPr>
        <w:t>班子成员的思想观念、领导艺术、认知水平和干部队伍的精神面貌、工作能力、干事激情得以变革性提高</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面对12月中旬的新冠疫情，在绝大多数人员病倒情况下，我作为党组书记亲自统筹指挥、深入业务一线指导，第一时间召开线上党组会议，带领极少工作人员坚守岗位，特别令人感动的是，为了确保交易工作有序运行，许多同志带病回到岗位，真正做到了人“阳”岗不“烊”，展现了无私奉献、恪尽职守的干部队伍风貌。</w:t>
      </w:r>
    </w:p>
    <w:p>
      <w:pPr>
        <w:spacing w:line="580" w:lineRule="exact"/>
        <w:ind w:firstLine="642" w:firstLineChars="200"/>
        <w:rPr>
          <w:rFonts w:ascii="黑体" w:hAnsi="黑体" w:eastAsia="黑体" w:cs="方正小标宋简体"/>
          <w:sz w:val="32"/>
          <w:szCs w:val="32"/>
          <w:lang w:val="en"/>
        </w:rPr>
      </w:pPr>
      <w:r>
        <w:rPr>
          <w:rFonts w:hint="eastAsia" w:ascii="楷体" w:hAnsi="楷体" w:eastAsia="楷体" w:cs="方正小标宋简体"/>
          <w:b/>
          <w:sz w:val="32"/>
          <w:szCs w:val="32"/>
          <w:lang w:val="en"/>
        </w:rPr>
        <w:t>二是导向鲜明，选人用人活力激发。</w:t>
      </w:r>
      <w:r>
        <w:rPr>
          <w:rFonts w:hint="eastAsia" w:ascii="仿宋_GB2312" w:hAnsi="仿宋_GB2312" w:eastAsia="仿宋_GB2312" w:cs="仿宋_GB2312"/>
          <w:sz w:val="32"/>
          <w:szCs w:val="32"/>
        </w:rPr>
        <w:t>以正确的选人用人导向引领干部职工干事创业导向，真正把想干事、能干事、干得成事的干部选拔出来。</w:t>
      </w:r>
      <w:r>
        <w:rPr>
          <w:rFonts w:hint="eastAsia" w:ascii="仿宋_GB2312" w:hAnsi="仿宋_GB2312" w:eastAsia="仿宋_GB2312" w:cs="仿宋_GB2312"/>
          <w:b/>
          <w:sz w:val="32"/>
          <w:szCs w:val="32"/>
          <w:lang w:val="zh-CN"/>
        </w:rPr>
        <w:t>完善选人用人机制。</w:t>
      </w:r>
      <w:r>
        <w:rPr>
          <w:rFonts w:hint="eastAsia" w:ascii="仿宋_GB2312" w:hAnsi="仿宋_GB2312" w:eastAsia="仿宋_GB2312" w:cs="仿宋_GB2312"/>
          <w:sz w:val="32"/>
          <w:szCs w:val="32"/>
          <w:lang w:val="zh-CN"/>
        </w:rPr>
        <w:t>制定《三年人才发展规划》等纲领性规划。</w:t>
      </w:r>
      <w:r>
        <w:rPr>
          <w:rFonts w:hint="eastAsia" w:ascii="仿宋_GB2312" w:hAnsi="仿宋_GB2312" w:eastAsia="仿宋_GB2312" w:cs="仿宋_GB2312"/>
          <w:sz w:val="32"/>
          <w:szCs w:val="32"/>
        </w:rPr>
        <w:t>坚持好干部标准，把好干部精心培养起来、及时发现出来、合理使用起来，旗帜鲜明地为那些敢于担当、踏实做事的干部撑腰鼓劲，锻造高素质专业化干部队伍。</w:t>
      </w:r>
      <w:r>
        <w:rPr>
          <w:rFonts w:hint="eastAsia" w:ascii="仿宋_GB2312" w:hAnsi="仿宋_GB2312" w:eastAsia="仿宋_GB2312" w:cs="仿宋_GB2312"/>
          <w:b/>
          <w:sz w:val="32"/>
          <w:szCs w:val="32"/>
          <w:lang w:val="zh-CN"/>
        </w:rPr>
        <w:t>畅通展现、晋升渠道。</w:t>
      </w:r>
      <w:r>
        <w:rPr>
          <w:rFonts w:hint="eastAsia" w:ascii="仿宋_GB2312" w:hAnsi="仿宋_GB2312" w:eastAsia="仿宋_GB2312" w:cs="仿宋_GB2312"/>
          <w:kern w:val="0"/>
          <w:sz w:val="32"/>
          <w:szCs w:val="32"/>
          <w:lang w:bidi="ar"/>
        </w:rPr>
        <w:t>开展“阳光大讲堂”和干部自我展示及群众评价大会等活动，扩大干部职工在干部选拔任用中的知情权和参与度。多措并举畅通干部晋升渠道，调整5个处级干部至过渡性岗位，为2023年干部选拔任用奠定坚实基础。建立干部量化考核评价体系，以正确导向提振精气神。</w:t>
      </w:r>
      <w:r>
        <w:rPr>
          <w:rFonts w:hint="eastAsia" w:ascii="仿宋_GB2312" w:hAnsi="仿宋_GB2312" w:eastAsia="仿宋_GB2312" w:cs="仿宋_GB2312"/>
          <w:b/>
          <w:kern w:val="0"/>
          <w:sz w:val="32"/>
          <w:szCs w:val="32"/>
          <w:lang w:bidi="ar"/>
        </w:rPr>
        <w:t>选优配强驻村队伍。</w:t>
      </w:r>
      <w:r>
        <w:rPr>
          <w:rFonts w:hint="eastAsia" w:ascii="仿宋_GB2312" w:hAnsi="仿宋_GB2312" w:eastAsia="仿宋_GB2312" w:cs="仿宋_GB2312"/>
          <w:kern w:val="0"/>
          <w:sz w:val="32"/>
          <w:szCs w:val="32"/>
          <w:lang w:bidi="ar"/>
        </w:rPr>
        <w:t>乡村振兴取得实效，稳定集体经济收入来源和促成循环产业链良性发展工作亮点突出，被评为省优秀帮扶队伍。</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2" w:firstLineChars="200"/>
        <w:rPr>
          <w:rFonts w:ascii="楷体" w:hAnsi="楷体" w:eastAsia="楷体" w:cs="方正小标宋简体"/>
          <w:kern w:val="0"/>
          <w:sz w:val="32"/>
          <w:szCs w:val="32"/>
          <w:lang w:val="en"/>
        </w:rPr>
      </w:pPr>
      <w:r>
        <w:rPr>
          <w:rFonts w:hint="eastAsia" w:ascii="楷体" w:hAnsi="楷体" w:eastAsia="楷体" w:cs="方正小标宋简体"/>
          <w:b/>
          <w:kern w:val="0"/>
          <w:sz w:val="32"/>
          <w:szCs w:val="32"/>
          <w:lang w:val="en"/>
        </w:rPr>
        <w:t>三是凝心聚力，机关文化氛围浓厚。</w:t>
      </w:r>
      <w:r>
        <w:rPr>
          <w:rFonts w:hint="eastAsia" w:ascii="仿宋_GB2312" w:hAnsi="仿宋_GB2312" w:eastAsia="仿宋_GB2312" w:cs="仿宋_GB2312"/>
          <w:kern w:val="0"/>
          <w:sz w:val="32"/>
          <w:szCs w:val="32"/>
        </w:rPr>
        <w:t>干部队伍的精气神强不强、足不足，关系交易中心整体工作的成效和成色，文化建设及其重要。一年来，我把时时去惦念、常常去鼓励、总是去温暖作为我们文化建设的心灵路径，结合中心干部队伍的结构特点，注重做好干部队伍的思想政治工作，与所有的干部职工多频次谈心谈话，全面了解每位干部的思想状况和具体情况，对关键岗位、重要人员进行重点谈话，及时为干部思想“把脉问诊”、释疑解惑、加油鼓劲，用心、用情、用力去关爱去温暖，部分干部职工从最初的不适应和“躺平”到认同再到主动转变作风、改变观念，营造了轻装上阵、主动融入、积极干事的良好氛围。</w:t>
      </w:r>
      <w:r>
        <w:rPr>
          <w:rFonts w:hint="eastAsia" w:ascii="仿宋_GB2312" w:hAnsi="仿宋_GB2312" w:eastAsia="仿宋_GB2312" w:cs="仿宋_GB2312"/>
          <w:kern w:val="0"/>
          <w:sz w:val="32"/>
          <w:szCs w:val="32"/>
          <w:lang w:bidi="ar"/>
        </w:rPr>
        <w:t>打造以“守正、创新、奉献、共荣”为主题的机关文化氛围，不断弘扬正能量，</w:t>
      </w:r>
      <w:r>
        <w:rPr>
          <w:rFonts w:hint="eastAsia" w:ascii="仿宋_GB2312" w:hAnsi="仿宋_GB2312" w:eastAsia="仿宋_GB2312" w:cs="仿宋_GB2312"/>
          <w:kern w:val="0"/>
          <w:sz w:val="32"/>
          <w:szCs w:val="32"/>
        </w:rPr>
        <w:t>在节约开支中得以发放多年未有发放的应休未休假补贴。</w:t>
      </w:r>
      <w:r>
        <w:rPr>
          <w:rFonts w:hint="eastAsia" w:ascii="仿宋_GB2312" w:hAnsi="仿宋_GB2312" w:eastAsia="仿宋_GB2312" w:cs="仿宋_GB2312"/>
          <w:kern w:val="0"/>
          <w:sz w:val="32"/>
          <w:szCs w:val="32"/>
          <w:lang w:bidi="ar"/>
        </w:rPr>
        <w:t>关心关爱每一位干部职工，在疫情初期药品极度短缺情况下，党组提前预判、做好谋划，储备了药品和防疫用品，并送到每一位有需要的干部职工家中，大家深受感动。</w:t>
      </w:r>
      <w:r>
        <w:rPr>
          <w:rFonts w:hint="eastAsia" w:ascii="仿宋_GB2312" w:hAnsi="仿宋_GB2312" w:eastAsia="仿宋_GB2312" w:cs="仿宋_GB2312"/>
          <w:kern w:val="0"/>
          <w:sz w:val="32"/>
          <w:szCs w:val="32"/>
        </w:rPr>
        <w:t>组织</w:t>
      </w:r>
      <w:r>
        <w:rPr>
          <w:rFonts w:hint="eastAsia" w:ascii="仿宋_GB2312" w:hAnsi="仿宋_GB2312" w:eastAsia="仿宋_GB2312" w:cs="仿宋_GB2312"/>
          <w:kern w:val="0"/>
          <w:sz w:val="32"/>
          <w:szCs w:val="32"/>
          <w:lang w:bidi="ar"/>
        </w:rPr>
        <w:t>开展形式多样丰富的工会活动，举办“凝心聚力 踔厉奋发 实干笃行”主题拔河比赛，引领干部职工以更加强大的志气、骨气、底气积极投入到公共资源交易工作中。通过以多场“阳光大讲堂”及“品岁月、话团圆、开新局”为主题的元宵节活动，各自悟、主动讲，剖析具体的事例，梳理其中的感知脉络，倾诉思想，领导点评归纳，弘扬正能量，提升寻求主题的落脚点、共鸣点和放射点。干部职工的思想素养、理论修养、认知涵养、人文滋养得以全面提升，班子及广大干部改革创新的精神、干事创业的激情、力争上游的自觉、团结包容的主动得以全面加强。</w:t>
      </w:r>
    </w:p>
    <w:p>
      <w:pPr>
        <w:spacing w:line="580" w:lineRule="exact"/>
        <w:ind w:firstLine="640" w:firstLineChars="200"/>
        <w:rPr>
          <w:rFonts w:ascii="黑体" w:hAnsi="黑体" w:eastAsia="黑体" w:cs="方正小标宋简体"/>
          <w:sz w:val="32"/>
          <w:szCs w:val="32"/>
          <w:lang w:val="en"/>
        </w:rPr>
      </w:pPr>
      <w:r>
        <w:rPr>
          <w:rFonts w:hint="eastAsia" w:ascii="黑体" w:hAnsi="黑体" w:eastAsia="黑体" w:cs="方正小标宋简体"/>
          <w:sz w:val="32"/>
          <w:szCs w:val="32"/>
          <w:lang w:val="en"/>
        </w:rPr>
        <w:t>五、深刻领悟把握“推进全面从严治党”的战略部署，守稳、守住清廉这个基本底线</w:t>
      </w:r>
    </w:p>
    <w:p>
      <w:pPr>
        <w:spacing w:line="58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习近平</w:t>
      </w:r>
      <w:r>
        <w:rPr>
          <w:rFonts w:ascii="仿宋_GB2312" w:hAnsi="仿宋_GB2312" w:eastAsia="仿宋_GB2312" w:cs="仿宋_GB2312"/>
          <w:sz w:val="32"/>
          <w:szCs w:val="32"/>
        </w:rPr>
        <w:t>总书记反复强调，要时刻保持解决大党独有难题的清醒和坚定，一刻不停推进全面从严治党。公共资源交易作为社会关注度高、涉及资金大的行业，对从业人员的</w:t>
      </w:r>
      <w:r>
        <w:rPr>
          <w:rFonts w:hint="eastAsia" w:ascii="仿宋_GB2312" w:hAnsi="仿宋_GB2312" w:eastAsia="仿宋_GB2312" w:cs="仿宋_GB2312"/>
          <w:sz w:val="32"/>
          <w:szCs w:val="32"/>
        </w:rPr>
        <w:t>作风</w:t>
      </w:r>
      <w:r>
        <w:rPr>
          <w:rFonts w:ascii="仿宋_GB2312" w:hAnsi="仿宋_GB2312" w:eastAsia="仿宋_GB2312" w:cs="仿宋_GB2312"/>
          <w:sz w:val="32"/>
          <w:szCs w:val="32"/>
        </w:rPr>
        <w:t>过硬、清正廉洁提出了更高要求。我作为管党治党责任的第一责任人，始终坚持把全面从严贯彻始终，严于律己、严负其责、严管所辖，</w:t>
      </w:r>
      <w:r>
        <w:rPr>
          <w:rFonts w:hint="eastAsia" w:ascii="仿宋_GB2312" w:hAnsi="仿宋_GB2312" w:eastAsia="仿宋_GB2312" w:cs="仿宋_GB2312"/>
          <w:sz w:val="32"/>
          <w:szCs w:val="32"/>
        </w:rPr>
        <w:t>以居安思危、防患未然的底线思维去防范化解风险，以清亮、清爽的工作环境推动构建清明、清廉的交易环境。</w:t>
      </w:r>
    </w:p>
    <w:p>
      <w:pPr>
        <w:spacing w:line="580" w:lineRule="exact"/>
        <w:ind w:firstLine="645"/>
        <w:rPr>
          <w:rFonts w:ascii="仿宋_GB2312" w:hAnsi="仿宋_GB2312" w:eastAsia="仿宋_GB2312" w:cs="仿宋_GB2312"/>
          <w:sz w:val="32"/>
          <w:szCs w:val="32"/>
        </w:rPr>
      </w:pPr>
      <w:r>
        <w:rPr>
          <w:rFonts w:hint="eastAsia" w:ascii="楷体" w:hAnsi="楷体" w:eastAsia="楷体" w:cs="方正小标宋简体"/>
          <w:b/>
          <w:sz w:val="32"/>
          <w:szCs w:val="32"/>
          <w:lang w:val="en"/>
        </w:rPr>
        <w:t>一是做廉洁自律的带头人。</w:t>
      </w:r>
      <w:r>
        <w:rPr>
          <w:rFonts w:hint="eastAsia" w:ascii="仿宋_GB2312" w:hAnsi="仿宋_GB2312" w:eastAsia="仿宋_GB2312" w:cs="仿宋_GB2312"/>
          <w:sz w:val="32"/>
          <w:szCs w:val="32"/>
          <w:lang w:val="en"/>
        </w:rPr>
        <w:t>作为一名党员领导干部，</w:t>
      </w:r>
      <w:r>
        <w:rPr>
          <w:rFonts w:hint="eastAsia" w:ascii="仿宋_GB2312" w:hAnsi="仿宋_GB2312" w:eastAsia="仿宋_GB2312" w:cs="仿宋_GB2312"/>
          <w:sz w:val="32"/>
          <w:szCs w:val="32"/>
        </w:rPr>
        <w:t>始终心存敬畏，时刻保持如履薄冰的谨慎</w:t>
      </w:r>
      <w:r>
        <w:rPr>
          <w:rFonts w:hint="eastAsia" w:ascii="仿宋_GB2312" w:hAnsi="仿宋_GB2312" w:eastAsia="仿宋_GB2312" w:cs="仿宋_GB2312"/>
          <w:sz w:val="32"/>
          <w:szCs w:val="32"/>
          <w:lang w:val="en"/>
        </w:rPr>
        <w:t>，全面贯彻不想腐、不敢腐、不能腐的实践要求，坚决做到坚守初心、牢记教导、守住底线，始终清清白白做人、干干净净做事、坦坦荡荡为官。保持良好的生活作风、简单的生活方式、健康的生活情趣，除了工作和学习，每天</w:t>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val="en"/>
        </w:rPr>
        <w:t>000步。时刻修剪欲望、茁壮心灵，一年来，严格遵守干部廉洁从政准则及中心“十不准”规定，从未接受过任何红包礼金、从未接受过任何相关单位的吃请、从未以职务之便为任何人谋过任何利益、从未为干扰任何项目或打过招呼。始终以身作则，要求别人不做的，自己首先不做；要求别人做到的，自己首先做到</w:t>
      </w:r>
      <w:r>
        <w:rPr>
          <w:rFonts w:hint="eastAsia" w:ascii="仿宋_GB2312" w:hAnsi="仿宋_GB2312" w:eastAsia="仿宋_GB2312" w:cs="仿宋_GB2312"/>
          <w:sz w:val="32"/>
          <w:szCs w:val="32"/>
        </w:rPr>
        <w:t>。在未来岁月中，也请同志们一如既往地警醒我、提醒我、监督我、约束我。</w:t>
      </w:r>
    </w:p>
    <w:p>
      <w:pPr>
        <w:spacing w:line="580" w:lineRule="exact"/>
        <w:ind w:firstLine="645"/>
        <w:rPr>
          <w:rFonts w:ascii="仿宋_GB2312" w:hAnsi="仿宋_GB2312" w:eastAsia="仿宋_GB2312" w:cs="仿宋_GB2312"/>
          <w:sz w:val="32"/>
          <w:szCs w:val="32"/>
          <w:lang w:val="en"/>
        </w:rPr>
      </w:pPr>
      <w:r>
        <w:rPr>
          <w:rFonts w:hint="eastAsia" w:ascii="楷体" w:hAnsi="楷体" w:eastAsia="楷体" w:cs="方正小标宋简体"/>
          <w:b/>
          <w:sz w:val="32"/>
          <w:szCs w:val="32"/>
          <w:lang w:val="en"/>
        </w:rPr>
        <w:t>二是做自我革命的践行者。</w:t>
      </w:r>
      <w:r>
        <w:rPr>
          <w:rFonts w:hint="eastAsia" w:ascii="仿宋_GB2312" w:hAnsi="仿宋_GB2312" w:eastAsia="仿宋_GB2312" w:cs="仿宋_GB2312"/>
          <w:sz w:val="32"/>
          <w:szCs w:val="32"/>
          <w:lang w:val="en"/>
        </w:rPr>
        <w:t>坚持刀刃向内、自我革命，严格内部管理，做到以严促改、以严促管、以严促廉。</w:t>
      </w:r>
      <w:r>
        <w:rPr>
          <w:rFonts w:hint="eastAsia" w:ascii="仿宋_GB2312" w:hAnsi="楷体" w:eastAsia="仿宋_GB2312" w:cs="Times New Roman"/>
          <w:sz w:val="32"/>
          <w:szCs w:val="32"/>
        </w:rPr>
        <w:t>聚焦省交易中心业务流程的关键环节和重要节点，梳理责任清单、明确量化指标、进行精准内控，</w:t>
      </w:r>
      <w:r>
        <w:rPr>
          <w:rFonts w:hint="eastAsia" w:ascii="仿宋_GB2312" w:hAnsi="仿宋_GB2312" w:eastAsia="仿宋_GB2312" w:cs="仿宋_GB2312"/>
          <w:kern w:val="0"/>
          <w:sz w:val="32"/>
          <w:szCs w:val="32"/>
          <w:lang w:bidi="ar"/>
        </w:rPr>
        <w:t>创新</w:t>
      </w:r>
      <w:r>
        <w:rPr>
          <w:rFonts w:hint="eastAsia" w:ascii="仿宋_GB2312" w:hAnsi="仿宋_GB2312" w:eastAsia="仿宋_GB2312" w:cs="仿宋_GB2312"/>
          <w:sz w:val="32"/>
          <w:szCs w:val="32"/>
          <w:lang w:val="en"/>
        </w:rPr>
        <w:t>构建以业务管理为主的智能化、规范化、标准化、实时化内控体系，涵盖服务时效、标准、程序、规则等全要素，</w:t>
      </w:r>
      <w:r>
        <w:rPr>
          <w:rFonts w:hint="eastAsia" w:ascii="仿宋_GB2312" w:hAnsi="楷体" w:eastAsia="仿宋_GB2312" w:cs="Times New Roman"/>
          <w:sz w:val="32"/>
          <w:szCs w:val="32"/>
        </w:rPr>
        <w:t>实现</w:t>
      </w:r>
      <w:r>
        <w:rPr>
          <w:rFonts w:hint="eastAsia" w:ascii="仿宋_GB2312" w:hAnsi="仿宋_GB2312" w:eastAsia="仿宋_GB2312" w:cs="仿宋_GB2312"/>
          <w:sz w:val="32"/>
          <w:szCs w:val="32"/>
        </w:rPr>
        <w:t>抓关键、抓主动、抓落实，</w:t>
      </w:r>
      <w:r>
        <w:rPr>
          <w:rFonts w:hint="eastAsia" w:ascii="仿宋_GB2312" w:hAnsi="仿宋_GB2312" w:eastAsia="仿宋_GB2312" w:cs="仿宋_GB2312"/>
          <w:sz w:val="32"/>
          <w:szCs w:val="32"/>
          <w:lang w:val="en"/>
        </w:rPr>
        <w:t>通过管在平常、抓在日常、严在经常，确保“办”的环节清廉清亮</w:t>
      </w:r>
      <w:r>
        <w:rPr>
          <w:rFonts w:hint="eastAsia" w:ascii="仿宋_GB2312" w:hAnsi="仿宋_GB2312" w:eastAsia="仿宋_GB2312" w:cs="仿宋_GB2312"/>
          <w:kern w:val="0"/>
          <w:sz w:val="32"/>
          <w:szCs w:val="32"/>
          <w:lang w:bidi="ar"/>
        </w:rPr>
        <w:t>。打通党建考评与内控管理有机融合的“最后一公里”。严格财经纪律，强化预算执行，预算执行进度位列全省前茅。</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仿宋_GB2312"/>
          <w:sz w:val="32"/>
          <w:szCs w:val="32"/>
        </w:rPr>
        <w:t xml:space="preserve"> </w:t>
      </w:r>
      <w:r>
        <w:rPr>
          <w:rFonts w:hint="eastAsia" w:ascii="楷体" w:hAnsi="楷体" w:eastAsia="楷体" w:cs="方正小标宋简体"/>
          <w:b/>
          <w:sz w:val="32"/>
          <w:szCs w:val="32"/>
          <w:lang w:val="en"/>
        </w:rPr>
        <w:t>三是做清廉机关的创建者。</w:t>
      </w:r>
      <w:r>
        <w:rPr>
          <w:rFonts w:hint="eastAsia" w:ascii="仿宋_GB2312" w:hAnsi="仿宋_GB2312" w:eastAsia="仿宋_GB2312" w:cs="仿宋_GB2312"/>
          <w:sz w:val="32"/>
          <w:szCs w:val="32"/>
        </w:rPr>
        <w:t>坚持党要管党、全面从严治党，我坚决落实中央八项规定精神，持续深化清廉交易中心品牌建设，构建“1+3+N”的清廉机关建设工作体系。强化监督执纪，抓严抓实作风建设，构建党风廉政建设与内控管理相互协同的工作机制，通过智能感知、智慧预警的管控手段，形成了一套高效、管用的监督体系。建立与派驻纪检组的常态化工作会商机制。一年来，我率领党组班子扛牢党风廉政建设政治责任，时刻保持清醒、坚定和敬畏，努力让自觉做到清廉、持久坚守清廉、彻底践行清廉在省交易中心成为常态，本年度未发生一起违规违纪事件。</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又踏层峰辟新天，更扬云帆立潮头。过去的一年十分不易，</w:t>
      </w:r>
      <w:r>
        <w:rPr>
          <w:rFonts w:hint="eastAsia" w:ascii="仿宋_GB2312" w:hAnsi="仿宋_GB2312" w:eastAsia="仿宋_GB2312" w:cs="仿宋_GB2312"/>
          <w:sz w:val="32"/>
          <w:szCs w:val="32"/>
          <w:lang w:val="en"/>
        </w:rPr>
        <w:t>我深知，作为“一把手”需要想更多的事、</w:t>
      </w:r>
      <w:r>
        <w:rPr>
          <w:rFonts w:hint="eastAsia" w:ascii="仿宋_GB2312" w:hAnsi="仿宋_GB2312" w:eastAsia="仿宋_GB2312" w:cs="仿宋_GB2312"/>
          <w:sz w:val="32"/>
          <w:szCs w:val="32"/>
        </w:rPr>
        <w:t>担更多的责、受更多的苦、带更好的头。一年来，我竭尽所能、亲力亲为，全身心投入到工作中，</w:t>
      </w:r>
      <w:r>
        <w:rPr>
          <w:rFonts w:hint="eastAsia" w:ascii="仿宋_GB2312" w:hAnsi="仿宋_GB2312" w:eastAsia="仿宋_GB2312" w:cs="仿宋_GB2312"/>
          <w:sz w:val="32"/>
          <w:szCs w:val="32"/>
          <w:lang w:val="en"/>
        </w:rPr>
        <w:t>没有休过假、也不想休假，工作虽然繁重但过程却很充实。</w:t>
      </w:r>
      <w:r>
        <w:rPr>
          <w:rFonts w:hint="eastAsia" w:ascii="仿宋_GB2312" w:hAnsi="仿宋_GB2312" w:eastAsia="仿宋_GB2312" w:cs="仿宋_GB2312"/>
          <w:sz w:val="32"/>
          <w:szCs w:val="32"/>
        </w:rPr>
        <w:t>一年来，中心全体干部职工</w:t>
      </w:r>
      <w:r>
        <w:rPr>
          <w:rFonts w:hint="eastAsia" w:ascii="微软雅黑" w:hAnsi="微软雅黑" w:eastAsia="微软雅黑" w:cs="微软雅黑"/>
          <w:sz w:val="32"/>
          <w:szCs w:val="32"/>
        </w:rPr>
        <w:t>勠</w:t>
      </w:r>
      <w:r>
        <w:rPr>
          <w:rFonts w:hint="eastAsia" w:ascii="仿宋_GB2312" w:hAnsi="仿宋_GB2312" w:eastAsia="仿宋_GB2312" w:cs="仿宋_GB2312"/>
          <w:sz w:val="32"/>
          <w:szCs w:val="32"/>
        </w:rPr>
        <w:t>力同心，在推进公共资源交易事业转型发展的征程中不断追赶、不断超越、不断升华，焕然一新的面貌来之不易，汗水过后的回望，既感欣慰，又感自信和坚韧。我深深感悟到了习近平新时代中国特色社会主义思想伟力如此浩大，感恩这个伟大时代给予我们的奋进的力量如此强大，感触省委省政府及省委组织部的关怀如此深重，感怀这一段艰难又富足的岁月赋予我们的责任、磨砺和感动如此深沉。</w:t>
      </w:r>
      <w:r>
        <w:rPr>
          <w:rFonts w:hint="eastAsia" w:ascii="仿宋_GB2312" w:hAnsi="仿宋_GB2312" w:eastAsia="仿宋_GB2312" w:cs="仿宋_GB2312"/>
          <w:sz w:val="32"/>
          <w:szCs w:val="32"/>
          <w:lang w:val="en"/>
        </w:rPr>
        <w:t>在这个过程中，我深深的体会到，</w:t>
      </w:r>
      <w:r>
        <w:rPr>
          <w:rFonts w:hint="eastAsia" w:ascii="仿宋_GB2312" w:hAnsi="仿宋_GB2312" w:eastAsia="仿宋_GB2312" w:cs="仿宋_GB2312"/>
          <w:b/>
          <w:bCs/>
          <w:sz w:val="32"/>
          <w:szCs w:val="32"/>
          <w:lang w:val="en"/>
        </w:rPr>
        <w:t>唯有政治忠诚才能把牢发展方向</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无论什么时候都要以习近平新时代中国特色社会主义思想凝心铸魂，把科学思想的指引转化为指导工作前进的“指路灯”，把坚定的理想信念转化为推动工作实践的“金钥匙”，以观念的转变、态度的改变去提升认知的高度，以实招实效来践行科学思想中的立场、观点和方法，始终做到习近平总书记有号令、党中央有部署、省委有要求、交易中心见行动。深深的体会到，</w:t>
      </w:r>
      <w:r>
        <w:rPr>
          <w:rFonts w:hint="eastAsia" w:ascii="仿宋_GB2312" w:hAnsi="仿宋_GB2312" w:eastAsia="仿宋_GB2312" w:cs="仿宋_GB2312"/>
          <w:b/>
          <w:sz w:val="32"/>
          <w:szCs w:val="32"/>
        </w:rPr>
        <w:t>唯有立足本职才能锚定发展目标。</w:t>
      </w:r>
      <w:r>
        <w:rPr>
          <w:rFonts w:hint="eastAsia" w:ascii="仿宋_GB2312" w:hAnsi="仿宋_GB2312" w:eastAsia="仿宋_GB2312" w:cs="仿宋_GB2312"/>
          <w:sz w:val="32"/>
          <w:szCs w:val="32"/>
        </w:rPr>
        <w:t>始终把以人民为中心的发展理念贯彻始终，不忘共产党员的初心使命，始终把公平、公正、公开作为公共资源交易行业的基本原则和交易人的价值追求。我坚持把“公”这个字悬在心头、落到实处，不论项目金额大小、不论交易主体性质，只要是有利于人民的、无愧于人民的，“一把尺子量到底、一套标准用到底”，把规则规矩广泛应用到每一个环节，把精准精细体现到每一个细节。深深的体会到，</w:t>
      </w:r>
      <w:r>
        <w:rPr>
          <w:rFonts w:hint="eastAsia" w:ascii="仿宋_GB2312" w:hAnsi="仿宋_GB2312" w:eastAsia="仿宋_GB2312" w:cs="仿宋_GB2312"/>
          <w:b/>
          <w:sz w:val="32"/>
          <w:szCs w:val="32"/>
        </w:rPr>
        <w:t>唯有改革创新才能赢得发展主动。</w:t>
      </w:r>
      <w:r>
        <w:rPr>
          <w:rFonts w:hint="eastAsia" w:ascii="仿宋_GB2312" w:hAnsi="仿宋_GB2312" w:eastAsia="仿宋_GB2312" w:cs="仿宋_GB2312"/>
          <w:sz w:val="32"/>
          <w:szCs w:val="32"/>
        </w:rPr>
        <w:t>挑战越是艰巨，越要迎难而上。在融入构建全国统一大市场建设的战略部署要求中，新形势、新挑战对我们提出了更高要求，在推动提升公共资源交易治体体系和治理能力过程中创造更多的湖南交易实践、打造更亮的湖南交易品牌，必得抢抓发展机遇、创新发展思路，在困难面前不推诿、迎难而上，在挑战面前不畏缩、迎战而胜，一件一件干、一件一件成。深深的体会到，</w:t>
      </w:r>
      <w:r>
        <w:rPr>
          <w:rFonts w:hint="eastAsia" w:ascii="仿宋_GB2312" w:hAnsi="仿宋_GB2312" w:eastAsia="仿宋_GB2312" w:cs="仿宋_GB2312"/>
          <w:b/>
          <w:sz w:val="32"/>
          <w:szCs w:val="32"/>
        </w:rPr>
        <w:t>唯有矢志团结才能增强发展动力。</w:t>
      </w:r>
      <w:r>
        <w:rPr>
          <w:rFonts w:hint="eastAsia" w:ascii="仿宋_GB2312" w:hAnsi="仿宋_GB2312" w:eastAsia="仿宋_GB2312" w:cs="仿宋_GB2312"/>
          <w:sz w:val="32"/>
          <w:szCs w:val="32"/>
        </w:rPr>
        <w:t>“人间清醒”不是纸上得来，是历经痛苦后的顿悟；凝心聚力不是推、不是怨，是在共同理想追寻中精神的汇聚。带领队伍前行的过程，就是不断提升自己、超越自己的过程，也是从实践到认识到再实践、到统一思想画出最大同心圆的过程，更是推动整个交易事业不断进步、改革发展不断深入、干部整体素质不断提升的过程。带队伍、抓班子、推工作面临着各种各样、层出不穷的新问题、不是一帆风顺，在谋发展、图改革与提认识、达共识的认知与实践过程中，不一定能实时齐头并进、随时同频共振，但我相信，只要凝心聚力、上下一心，把众志成城同心干、撸起袖子加油干、久久为功扎实干的导向辐射到每一个人，公共资源交易高质量发展的目标就有了强有力的支撑，就一定会实现。</w:t>
      </w:r>
    </w:p>
    <w:p>
      <w:pPr>
        <w:spacing w:line="58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路虽远，行则将至；事虽难，做则必成。</w:t>
      </w:r>
      <w:r>
        <w:rPr>
          <w:rFonts w:hint="eastAsia" w:ascii="仿宋_GB2312" w:hAnsi="仿宋_GB2312" w:eastAsia="仿宋_GB2312" w:cs="仿宋_GB2312"/>
          <w:sz w:val="32"/>
          <w:szCs w:val="32"/>
        </w:rPr>
        <w:t>2023年是全面贯彻落实党的二十大精神的开局之年，开局决定起步、起步就要起势。新的一年，我将始终坚持以习近平新时代中国特色社会主义思想为指引，跟着习近平总书记学思维、立情怀、强担当、图创新、作清廉，围绕学习贯彻党的二十大精神这一首要政治任务，以愚公移山的志气、滴水穿石的毅力、迎难而上的魄力、时刻为“公”的情怀，团结带领全体干部职工，鼓足干劲、埋头苦干，向着新目标，奋楫再出发。</w:t>
      </w:r>
    </w:p>
    <w:sectPr>
      <w:footerReference r:id="rId3" w:type="default"/>
      <w:footerReference r:id="rId4" w:type="even"/>
      <w:pgSz w:w="11906" w:h="16838"/>
      <w:pgMar w:top="1701" w:right="1531" w:bottom="1418" w:left="1531" w:header="851" w:footer="113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696525"/>
      <w:docPartObj>
        <w:docPartGallery w:val="AutoText"/>
      </w:docPartObj>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672516"/>
    </w:sdtPr>
    <w:sdtContent>
      <w:p>
        <w:pPr>
          <w:pStyle w:val="5"/>
          <w:ind w:firstLine="180" w:firstLineChars="100"/>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14 -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22"/>
    <w:rsid w:val="000029DF"/>
    <w:rsid w:val="00014F45"/>
    <w:rsid w:val="0001501F"/>
    <w:rsid w:val="00015E54"/>
    <w:rsid w:val="0001720C"/>
    <w:rsid w:val="00022E79"/>
    <w:rsid w:val="00023922"/>
    <w:rsid w:val="00024157"/>
    <w:rsid w:val="00024C51"/>
    <w:rsid w:val="0003112E"/>
    <w:rsid w:val="0004042E"/>
    <w:rsid w:val="00042756"/>
    <w:rsid w:val="00050634"/>
    <w:rsid w:val="000506C0"/>
    <w:rsid w:val="00050C63"/>
    <w:rsid w:val="00053880"/>
    <w:rsid w:val="00055D06"/>
    <w:rsid w:val="000568CB"/>
    <w:rsid w:val="00057C37"/>
    <w:rsid w:val="00060082"/>
    <w:rsid w:val="00071C21"/>
    <w:rsid w:val="00076AC3"/>
    <w:rsid w:val="00080C67"/>
    <w:rsid w:val="00084FC3"/>
    <w:rsid w:val="0008564B"/>
    <w:rsid w:val="00086EAD"/>
    <w:rsid w:val="000905AA"/>
    <w:rsid w:val="000960E3"/>
    <w:rsid w:val="00096586"/>
    <w:rsid w:val="000969D8"/>
    <w:rsid w:val="00097A97"/>
    <w:rsid w:val="000A1AE4"/>
    <w:rsid w:val="000A40E1"/>
    <w:rsid w:val="000A6A46"/>
    <w:rsid w:val="000B0499"/>
    <w:rsid w:val="000B24A4"/>
    <w:rsid w:val="000B508B"/>
    <w:rsid w:val="000B5ECC"/>
    <w:rsid w:val="000C0A00"/>
    <w:rsid w:val="000E4612"/>
    <w:rsid w:val="000E615C"/>
    <w:rsid w:val="000E7F90"/>
    <w:rsid w:val="000F5F5A"/>
    <w:rsid w:val="001114C2"/>
    <w:rsid w:val="001126D6"/>
    <w:rsid w:val="00114E85"/>
    <w:rsid w:val="00120066"/>
    <w:rsid w:val="00120F6D"/>
    <w:rsid w:val="00124B0C"/>
    <w:rsid w:val="00124DB2"/>
    <w:rsid w:val="001252EE"/>
    <w:rsid w:val="001363BC"/>
    <w:rsid w:val="0013664C"/>
    <w:rsid w:val="0013790D"/>
    <w:rsid w:val="001404FC"/>
    <w:rsid w:val="00140C5D"/>
    <w:rsid w:val="001464B5"/>
    <w:rsid w:val="00146773"/>
    <w:rsid w:val="00146A10"/>
    <w:rsid w:val="00153112"/>
    <w:rsid w:val="00153869"/>
    <w:rsid w:val="00153F73"/>
    <w:rsid w:val="0015585C"/>
    <w:rsid w:val="00166259"/>
    <w:rsid w:val="001677AD"/>
    <w:rsid w:val="001760C3"/>
    <w:rsid w:val="00177045"/>
    <w:rsid w:val="001774E5"/>
    <w:rsid w:val="00180141"/>
    <w:rsid w:val="001917DC"/>
    <w:rsid w:val="00191CD9"/>
    <w:rsid w:val="00192075"/>
    <w:rsid w:val="001A171C"/>
    <w:rsid w:val="001A6A9A"/>
    <w:rsid w:val="001A743B"/>
    <w:rsid w:val="001B33F3"/>
    <w:rsid w:val="001B579F"/>
    <w:rsid w:val="001C0477"/>
    <w:rsid w:val="001C2D64"/>
    <w:rsid w:val="001C5501"/>
    <w:rsid w:val="001C5C90"/>
    <w:rsid w:val="001C5F2E"/>
    <w:rsid w:val="001D69FF"/>
    <w:rsid w:val="001D717F"/>
    <w:rsid w:val="001E0490"/>
    <w:rsid w:val="001F43F7"/>
    <w:rsid w:val="001F64F0"/>
    <w:rsid w:val="001F7157"/>
    <w:rsid w:val="002018FA"/>
    <w:rsid w:val="002045F0"/>
    <w:rsid w:val="00205A5E"/>
    <w:rsid w:val="00207FE6"/>
    <w:rsid w:val="00212605"/>
    <w:rsid w:val="002135AA"/>
    <w:rsid w:val="00215996"/>
    <w:rsid w:val="0021772A"/>
    <w:rsid w:val="002220BC"/>
    <w:rsid w:val="002230AF"/>
    <w:rsid w:val="00224017"/>
    <w:rsid w:val="00226BCA"/>
    <w:rsid w:val="00227113"/>
    <w:rsid w:val="002317A8"/>
    <w:rsid w:val="0023231B"/>
    <w:rsid w:val="002359D1"/>
    <w:rsid w:val="00235B08"/>
    <w:rsid w:val="00236FAC"/>
    <w:rsid w:val="0024198F"/>
    <w:rsid w:val="002422C8"/>
    <w:rsid w:val="0025396E"/>
    <w:rsid w:val="002563E9"/>
    <w:rsid w:val="00264D1A"/>
    <w:rsid w:val="0026524D"/>
    <w:rsid w:val="002674D9"/>
    <w:rsid w:val="0027339B"/>
    <w:rsid w:val="00277263"/>
    <w:rsid w:val="002871F4"/>
    <w:rsid w:val="00291747"/>
    <w:rsid w:val="0029520A"/>
    <w:rsid w:val="002A0025"/>
    <w:rsid w:val="002A2E1A"/>
    <w:rsid w:val="002B1A75"/>
    <w:rsid w:val="002C0605"/>
    <w:rsid w:val="002C087F"/>
    <w:rsid w:val="002C53D1"/>
    <w:rsid w:val="002C5888"/>
    <w:rsid w:val="002D42C7"/>
    <w:rsid w:val="002E1213"/>
    <w:rsid w:val="002E19E4"/>
    <w:rsid w:val="002E6CC6"/>
    <w:rsid w:val="002E778B"/>
    <w:rsid w:val="002F1F5C"/>
    <w:rsid w:val="002F6C46"/>
    <w:rsid w:val="00304784"/>
    <w:rsid w:val="00311342"/>
    <w:rsid w:val="003129D5"/>
    <w:rsid w:val="0033799F"/>
    <w:rsid w:val="00337F09"/>
    <w:rsid w:val="00344D7B"/>
    <w:rsid w:val="00345E20"/>
    <w:rsid w:val="003658C5"/>
    <w:rsid w:val="00385464"/>
    <w:rsid w:val="003878D1"/>
    <w:rsid w:val="00390E7F"/>
    <w:rsid w:val="00391892"/>
    <w:rsid w:val="0039349C"/>
    <w:rsid w:val="0039445D"/>
    <w:rsid w:val="0039518E"/>
    <w:rsid w:val="00397C39"/>
    <w:rsid w:val="003A0255"/>
    <w:rsid w:val="003A0CB7"/>
    <w:rsid w:val="003A2A74"/>
    <w:rsid w:val="003A6178"/>
    <w:rsid w:val="003B1880"/>
    <w:rsid w:val="003B56C0"/>
    <w:rsid w:val="003B5D55"/>
    <w:rsid w:val="003C278C"/>
    <w:rsid w:val="003C567D"/>
    <w:rsid w:val="003C7DFF"/>
    <w:rsid w:val="003D21CE"/>
    <w:rsid w:val="003D28B7"/>
    <w:rsid w:val="003E6DB4"/>
    <w:rsid w:val="003F3BBC"/>
    <w:rsid w:val="0040166E"/>
    <w:rsid w:val="00401DD9"/>
    <w:rsid w:val="0041491C"/>
    <w:rsid w:val="00417644"/>
    <w:rsid w:val="004201CC"/>
    <w:rsid w:val="00425403"/>
    <w:rsid w:val="00425410"/>
    <w:rsid w:val="004263A9"/>
    <w:rsid w:val="00437D2B"/>
    <w:rsid w:val="00440CD3"/>
    <w:rsid w:val="004458AB"/>
    <w:rsid w:val="00453E9A"/>
    <w:rsid w:val="00454D52"/>
    <w:rsid w:val="00455662"/>
    <w:rsid w:val="004567AB"/>
    <w:rsid w:val="004630E1"/>
    <w:rsid w:val="00465A29"/>
    <w:rsid w:val="004801EB"/>
    <w:rsid w:val="00481EDB"/>
    <w:rsid w:val="00484C59"/>
    <w:rsid w:val="00486FD4"/>
    <w:rsid w:val="00490D69"/>
    <w:rsid w:val="00492BED"/>
    <w:rsid w:val="00494E23"/>
    <w:rsid w:val="00495518"/>
    <w:rsid w:val="004B2601"/>
    <w:rsid w:val="004B3BDA"/>
    <w:rsid w:val="004C3A43"/>
    <w:rsid w:val="004D0132"/>
    <w:rsid w:val="004D149D"/>
    <w:rsid w:val="004D579E"/>
    <w:rsid w:val="004E657E"/>
    <w:rsid w:val="004E786E"/>
    <w:rsid w:val="004F60A8"/>
    <w:rsid w:val="004F7702"/>
    <w:rsid w:val="0050129A"/>
    <w:rsid w:val="0050675D"/>
    <w:rsid w:val="00507711"/>
    <w:rsid w:val="00511E7C"/>
    <w:rsid w:val="00512EE0"/>
    <w:rsid w:val="00515177"/>
    <w:rsid w:val="005153B3"/>
    <w:rsid w:val="00517273"/>
    <w:rsid w:val="005222D4"/>
    <w:rsid w:val="00524C8B"/>
    <w:rsid w:val="00532B0A"/>
    <w:rsid w:val="00542C69"/>
    <w:rsid w:val="005433CA"/>
    <w:rsid w:val="00547F42"/>
    <w:rsid w:val="00552637"/>
    <w:rsid w:val="005573D1"/>
    <w:rsid w:val="00563247"/>
    <w:rsid w:val="00570753"/>
    <w:rsid w:val="00571F2B"/>
    <w:rsid w:val="00571F74"/>
    <w:rsid w:val="005754AD"/>
    <w:rsid w:val="00575ECF"/>
    <w:rsid w:val="00580596"/>
    <w:rsid w:val="0058248C"/>
    <w:rsid w:val="0058413E"/>
    <w:rsid w:val="00585F05"/>
    <w:rsid w:val="00586CF5"/>
    <w:rsid w:val="00586FC2"/>
    <w:rsid w:val="00590FB4"/>
    <w:rsid w:val="005A16FB"/>
    <w:rsid w:val="005A212B"/>
    <w:rsid w:val="005A68BA"/>
    <w:rsid w:val="005B2170"/>
    <w:rsid w:val="005C1BAE"/>
    <w:rsid w:val="005C502A"/>
    <w:rsid w:val="005D1A5C"/>
    <w:rsid w:val="005D362B"/>
    <w:rsid w:val="005E19EB"/>
    <w:rsid w:val="005E1BF3"/>
    <w:rsid w:val="005E54AD"/>
    <w:rsid w:val="005E6322"/>
    <w:rsid w:val="005F2E77"/>
    <w:rsid w:val="005F312F"/>
    <w:rsid w:val="005F7543"/>
    <w:rsid w:val="005F7640"/>
    <w:rsid w:val="00600324"/>
    <w:rsid w:val="00602A47"/>
    <w:rsid w:val="006115F8"/>
    <w:rsid w:val="00611AD0"/>
    <w:rsid w:val="00612E79"/>
    <w:rsid w:val="00614229"/>
    <w:rsid w:val="00617EE7"/>
    <w:rsid w:val="00624C5C"/>
    <w:rsid w:val="0063421E"/>
    <w:rsid w:val="006355FD"/>
    <w:rsid w:val="00641E53"/>
    <w:rsid w:val="00642D7D"/>
    <w:rsid w:val="00652037"/>
    <w:rsid w:val="00662B38"/>
    <w:rsid w:val="00662E25"/>
    <w:rsid w:val="0067102A"/>
    <w:rsid w:val="00676626"/>
    <w:rsid w:val="00680FC1"/>
    <w:rsid w:val="0068567D"/>
    <w:rsid w:val="006A4B1E"/>
    <w:rsid w:val="006A7DD6"/>
    <w:rsid w:val="006C1C23"/>
    <w:rsid w:val="006C478C"/>
    <w:rsid w:val="006C58EF"/>
    <w:rsid w:val="006D144B"/>
    <w:rsid w:val="006E1D97"/>
    <w:rsid w:val="006F453D"/>
    <w:rsid w:val="00706AA0"/>
    <w:rsid w:val="007071D2"/>
    <w:rsid w:val="0070736E"/>
    <w:rsid w:val="00707CC1"/>
    <w:rsid w:val="0071235F"/>
    <w:rsid w:val="007141C7"/>
    <w:rsid w:val="0072396A"/>
    <w:rsid w:val="00723D33"/>
    <w:rsid w:val="00726D40"/>
    <w:rsid w:val="0073122E"/>
    <w:rsid w:val="007336DF"/>
    <w:rsid w:val="007422D2"/>
    <w:rsid w:val="00744041"/>
    <w:rsid w:val="00745758"/>
    <w:rsid w:val="00747183"/>
    <w:rsid w:val="00755895"/>
    <w:rsid w:val="007647BC"/>
    <w:rsid w:val="0076658B"/>
    <w:rsid w:val="0077042E"/>
    <w:rsid w:val="00782432"/>
    <w:rsid w:val="00783578"/>
    <w:rsid w:val="007874E1"/>
    <w:rsid w:val="00787F80"/>
    <w:rsid w:val="007B0286"/>
    <w:rsid w:val="007B4CED"/>
    <w:rsid w:val="007B674B"/>
    <w:rsid w:val="007C0BF6"/>
    <w:rsid w:val="007C1AF9"/>
    <w:rsid w:val="007C22F8"/>
    <w:rsid w:val="007C7134"/>
    <w:rsid w:val="007D04C3"/>
    <w:rsid w:val="007D5D69"/>
    <w:rsid w:val="007D63D4"/>
    <w:rsid w:val="007F4451"/>
    <w:rsid w:val="007F5FE4"/>
    <w:rsid w:val="007F628B"/>
    <w:rsid w:val="007F7480"/>
    <w:rsid w:val="0080043A"/>
    <w:rsid w:val="00801CCC"/>
    <w:rsid w:val="00811F6E"/>
    <w:rsid w:val="008147C3"/>
    <w:rsid w:val="008209D1"/>
    <w:rsid w:val="00821D60"/>
    <w:rsid w:val="00825DED"/>
    <w:rsid w:val="00833CAB"/>
    <w:rsid w:val="008360AC"/>
    <w:rsid w:val="00836214"/>
    <w:rsid w:val="00840454"/>
    <w:rsid w:val="00846E58"/>
    <w:rsid w:val="00850420"/>
    <w:rsid w:val="00856804"/>
    <w:rsid w:val="00865204"/>
    <w:rsid w:val="0086522D"/>
    <w:rsid w:val="00867482"/>
    <w:rsid w:val="0087437D"/>
    <w:rsid w:val="00874F0C"/>
    <w:rsid w:val="008778AD"/>
    <w:rsid w:val="00886B3C"/>
    <w:rsid w:val="008A1344"/>
    <w:rsid w:val="008A3CBE"/>
    <w:rsid w:val="008A616D"/>
    <w:rsid w:val="008A68C3"/>
    <w:rsid w:val="008A7740"/>
    <w:rsid w:val="008B6CD9"/>
    <w:rsid w:val="008B7632"/>
    <w:rsid w:val="008C25B7"/>
    <w:rsid w:val="008C3ECB"/>
    <w:rsid w:val="008C4749"/>
    <w:rsid w:val="008C7B80"/>
    <w:rsid w:val="008D15CE"/>
    <w:rsid w:val="008D7662"/>
    <w:rsid w:val="008E07FC"/>
    <w:rsid w:val="008E245C"/>
    <w:rsid w:val="008E26E7"/>
    <w:rsid w:val="008E3C4F"/>
    <w:rsid w:val="008E689B"/>
    <w:rsid w:val="008F3882"/>
    <w:rsid w:val="008F6324"/>
    <w:rsid w:val="00904BC5"/>
    <w:rsid w:val="00905929"/>
    <w:rsid w:val="00907814"/>
    <w:rsid w:val="009130D0"/>
    <w:rsid w:val="00915EB6"/>
    <w:rsid w:val="00916451"/>
    <w:rsid w:val="00917181"/>
    <w:rsid w:val="009205A8"/>
    <w:rsid w:val="00921792"/>
    <w:rsid w:val="00925856"/>
    <w:rsid w:val="00925CC6"/>
    <w:rsid w:val="009348C9"/>
    <w:rsid w:val="00934D20"/>
    <w:rsid w:val="00935952"/>
    <w:rsid w:val="00935A23"/>
    <w:rsid w:val="00935F5A"/>
    <w:rsid w:val="0093772D"/>
    <w:rsid w:val="009406C4"/>
    <w:rsid w:val="00942E67"/>
    <w:rsid w:val="009431CA"/>
    <w:rsid w:val="009438BE"/>
    <w:rsid w:val="009504C5"/>
    <w:rsid w:val="00951878"/>
    <w:rsid w:val="00951DC5"/>
    <w:rsid w:val="00952634"/>
    <w:rsid w:val="0095543A"/>
    <w:rsid w:val="009707A4"/>
    <w:rsid w:val="00971B62"/>
    <w:rsid w:val="009748AF"/>
    <w:rsid w:val="00975524"/>
    <w:rsid w:val="00991A79"/>
    <w:rsid w:val="00991AC7"/>
    <w:rsid w:val="0099513C"/>
    <w:rsid w:val="009952EC"/>
    <w:rsid w:val="00995EE4"/>
    <w:rsid w:val="009A315F"/>
    <w:rsid w:val="009A6ABF"/>
    <w:rsid w:val="009B1479"/>
    <w:rsid w:val="009B4851"/>
    <w:rsid w:val="009B7724"/>
    <w:rsid w:val="009C402F"/>
    <w:rsid w:val="009C55F7"/>
    <w:rsid w:val="009C61DE"/>
    <w:rsid w:val="009C7AC4"/>
    <w:rsid w:val="009D1B4D"/>
    <w:rsid w:val="009D4062"/>
    <w:rsid w:val="009E3068"/>
    <w:rsid w:val="009E3F9E"/>
    <w:rsid w:val="009E5E6E"/>
    <w:rsid w:val="009E6ED6"/>
    <w:rsid w:val="009F21E8"/>
    <w:rsid w:val="009F26F2"/>
    <w:rsid w:val="009F40B4"/>
    <w:rsid w:val="009F4F4D"/>
    <w:rsid w:val="009F5084"/>
    <w:rsid w:val="009F69D8"/>
    <w:rsid w:val="009F6D5D"/>
    <w:rsid w:val="009F7AF7"/>
    <w:rsid w:val="00A00BBF"/>
    <w:rsid w:val="00A025BA"/>
    <w:rsid w:val="00A040E5"/>
    <w:rsid w:val="00A11D2C"/>
    <w:rsid w:val="00A12C89"/>
    <w:rsid w:val="00A16D7A"/>
    <w:rsid w:val="00A17DEE"/>
    <w:rsid w:val="00A30076"/>
    <w:rsid w:val="00A36A4E"/>
    <w:rsid w:val="00A4686B"/>
    <w:rsid w:val="00A55F6F"/>
    <w:rsid w:val="00A65351"/>
    <w:rsid w:val="00A740AE"/>
    <w:rsid w:val="00A840C9"/>
    <w:rsid w:val="00A84A25"/>
    <w:rsid w:val="00A87954"/>
    <w:rsid w:val="00A87CB1"/>
    <w:rsid w:val="00A9107B"/>
    <w:rsid w:val="00A91A3C"/>
    <w:rsid w:val="00A91DB1"/>
    <w:rsid w:val="00A97EDC"/>
    <w:rsid w:val="00AA5BF8"/>
    <w:rsid w:val="00AA610E"/>
    <w:rsid w:val="00AB1F82"/>
    <w:rsid w:val="00AB4245"/>
    <w:rsid w:val="00AB4EEC"/>
    <w:rsid w:val="00AC0017"/>
    <w:rsid w:val="00AC14EC"/>
    <w:rsid w:val="00AC1C0D"/>
    <w:rsid w:val="00AC1F62"/>
    <w:rsid w:val="00AC701C"/>
    <w:rsid w:val="00AC73DE"/>
    <w:rsid w:val="00AD0231"/>
    <w:rsid w:val="00AD0F01"/>
    <w:rsid w:val="00AD0F97"/>
    <w:rsid w:val="00AE079F"/>
    <w:rsid w:val="00AE32C1"/>
    <w:rsid w:val="00AE4496"/>
    <w:rsid w:val="00AF2062"/>
    <w:rsid w:val="00AF2195"/>
    <w:rsid w:val="00AF3D08"/>
    <w:rsid w:val="00AF6ED6"/>
    <w:rsid w:val="00AF7D9A"/>
    <w:rsid w:val="00AF7D9B"/>
    <w:rsid w:val="00B048F1"/>
    <w:rsid w:val="00B05104"/>
    <w:rsid w:val="00B078D5"/>
    <w:rsid w:val="00B1363E"/>
    <w:rsid w:val="00B151E7"/>
    <w:rsid w:val="00B23AB1"/>
    <w:rsid w:val="00B2672A"/>
    <w:rsid w:val="00B31D11"/>
    <w:rsid w:val="00B42B19"/>
    <w:rsid w:val="00B4509A"/>
    <w:rsid w:val="00B5715C"/>
    <w:rsid w:val="00B574BF"/>
    <w:rsid w:val="00B6027D"/>
    <w:rsid w:val="00B615C6"/>
    <w:rsid w:val="00B623EA"/>
    <w:rsid w:val="00B71BF9"/>
    <w:rsid w:val="00B754F6"/>
    <w:rsid w:val="00B760C4"/>
    <w:rsid w:val="00B81FA1"/>
    <w:rsid w:val="00B8309A"/>
    <w:rsid w:val="00B84674"/>
    <w:rsid w:val="00B84C21"/>
    <w:rsid w:val="00BA09C9"/>
    <w:rsid w:val="00BA5A50"/>
    <w:rsid w:val="00BA5F04"/>
    <w:rsid w:val="00BA70A5"/>
    <w:rsid w:val="00BC0705"/>
    <w:rsid w:val="00BC1238"/>
    <w:rsid w:val="00BD1556"/>
    <w:rsid w:val="00BD5FB8"/>
    <w:rsid w:val="00BE4DF5"/>
    <w:rsid w:val="00BE6E8B"/>
    <w:rsid w:val="00BE70AB"/>
    <w:rsid w:val="00BF19A1"/>
    <w:rsid w:val="00BF1A99"/>
    <w:rsid w:val="00BF4BD4"/>
    <w:rsid w:val="00BF56E2"/>
    <w:rsid w:val="00BF5ACF"/>
    <w:rsid w:val="00C07D34"/>
    <w:rsid w:val="00C113F9"/>
    <w:rsid w:val="00C116C3"/>
    <w:rsid w:val="00C24B59"/>
    <w:rsid w:val="00C42CD3"/>
    <w:rsid w:val="00C45950"/>
    <w:rsid w:val="00C60A21"/>
    <w:rsid w:val="00C62DC5"/>
    <w:rsid w:val="00C640EC"/>
    <w:rsid w:val="00C70818"/>
    <w:rsid w:val="00C70E18"/>
    <w:rsid w:val="00C71264"/>
    <w:rsid w:val="00C71B2B"/>
    <w:rsid w:val="00C7618C"/>
    <w:rsid w:val="00C80616"/>
    <w:rsid w:val="00C8593E"/>
    <w:rsid w:val="00C8636E"/>
    <w:rsid w:val="00C96437"/>
    <w:rsid w:val="00C96B5D"/>
    <w:rsid w:val="00CA169E"/>
    <w:rsid w:val="00CB603D"/>
    <w:rsid w:val="00CB7131"/>
    <w:rsid w:val="00CC4305"/>
    <w:rsid w:val="00CD2220"/>
    <w:rsid w:val="00CD26B1"/>
    <w:rsid w:val="00CD4256"/>
    <w:rsid w:val="00CE5B77"/>
    <w:rsid w:val="00CE6A83"/>
    <w:rsid w:val="00CF1596"/>
    <w:rsid w:val="00CF4731"/>
    <w:rsid w:val="00CF6280"/>
    <w:rsid w:val="00CF653C"/>
    <w:rsid w:val="00CF672D"/>
    <w:rsid w:val="00D075C4"/>
    <w:rsid w:val="00D13BAB"/>
    <w:rsid w:val="00D146C3"/>
    <w:rsid w:val="00D26944"/>
    <w:rsid w:val="00D31316"/>
    <w:rsid w:val="00D333EA"/>
    <w:rsid w:val="00D3598A"/>
    <w:rsid w:val="00D404CB"/>
    <w:rsid w:val="00D43320"/>
    <w:rsid w:val="00D45451"/>
    <w:rsid w:val="00D504E6"/>
    <w:rsid w:val="00D51F08"/>
    <w:rsid w:val="00D5233D"/>
    <w:rsid w:val="00D53B6F"/>
    <w:rsid w:val="00D53E23"/>
    <w:rsid w:val="00D57CC6"/>
    <w:rsid w:val="00D61E17"/>
    <w:rsid w:val="00D70FE1"/>
    <w:rsid w:val="00D71F94"/>
    <w:rsid w:val="00D7339F"/>
    <w:rsid w:val="00D749A8"/>
    <w:rsid w:val="00D83F8E"/>
    <w:rsid w:val="00DA1306"/>
    <w:rsid w:val="00DA7DE9"/>
    <w:rsid w:val="00DB3173"/>
    <w:rsid w:val="00DC7E34"/>
    <w:rsid w:val="00DD1988"/>
    <w:rsid w:val="00DD1B37"/>
    <w:rsid w:val="00DD25B4"/>
    <w:rsid w:val="00DD6E76"/>
    <w:rsid w:val="00DE1FAF"/>
    <w:rsid w:val="00DE6A8D"/>
    <w:rsid w:val="00DE7EF6"/>
    <w:rsid w:val="00DF0E09"/>
    <w:rsid w:val="00DF37E4"/>
    <w:rsid w:val="00DF4E66"/>
    <w:rsid w:val="00DF7025"/>
    <w:rsid w:val="00E008ED"/>
    <w:rsid w:val="00E00C87"/>
    <w:rsid w:val="00E00DF0"/>
    <w:rsid w:val="00E04632"/>
    <w:rsid w:val="00E0518B"/>
    <w:rsid w:val="00E16EB9"/>
    <w:rsid w:val="00E21F86"/>
    <w:rsid w:val="00E255E3"/>
    <w:rsid w:val="00E364E5"/>
    <w:rsid w:val="00E5418C"/>
    <w:rsid w:val="00E543AA"/>
    <w:rsid w:val="00E562C2"/>
    <w:rsid w:val="00E61ED3"/>
    <w:rsid w:val="00E65C99"/>
    <w:rsid w:val="00E71BC8"/>
    <w:rsid w:val="00E841A8"/>
    <w:rsid w:val="00E86A11"/>
    <w:rsid w:val="00E912AD"/>
    <w:rsid w:val="00E92C92"/>
    <w:rsid w:val="00EB10D0"/>
    <w:rsid w:val="00EB13B7"/>
    <w:rsid w:val="00EB2F93"/>
    <w:rsid w:val="00EC6A12"/>
    <w:rsid w:val="00ED2974"/>
    <w:rsid w:val="00ED2D2B"/>
    <w:rsid w:val="00ED52F9"/>
    <w:rsid w:val="00ED5F0E"/>
    <w:rsid w:val="00ED67D2"/>
    <w:rsid w:val="00ED68DB"/>
    <w:rsid w:val="00EE1056"/>
    <w:rsid w:val="00EE457F"/>
    <w:rsid w:val="00EE52FF"/>
    <w:rsid w:val="00EE7204"/>
    <w:rsid w:val="00F07408"/>
    <w:rsid w:val="00F113B5"/>
    <w:rsid w:val="00F1241B"/>
    <w:rsid w:val="00F202C1"/>
    <w:rsid w:val="00F2248B"/>
    <w:rsid w:val="00F2264D"/>
    <w:rsid w:val="00F23A7B"/>
    <w:rsid w:val="00F27D92"/>
    <w:rsid w:val="00F31BC5"/>
    <w:rsid w:val="00F33039"/>
    <w:rsid w:val="00F363B8"/>
    <w:rsid w:val="00F44D50"/>
    <w:rsid w:val="00F46455"/>
    <w:rsid w:val="00F53F1B"/>
    <w:rsid w:val="00F54ED8"/>
    <w:rsid w:val="00F563D6"/>
    <w:rsid w:val="00F56A81"/>
    <w:rsid w:val="00F56BB7"/>
    <w:rsid w:val="00F602F8"/>
    <w:rsid w:val="00F60478"/>
    <w:rsid w:val="00F60BD3"/>
    <w:rsid w:val="00F61DCA"/>
    <w:rsid w:val="00F6273D"/>
    <w:rsid w:val="00F73A59"/>
    <w:rsid w:val="00F8360C"/>
    <w:rsid w:val="00F969DE"/>
    <w:rsid w:val="00FA2EB2"/>
    <w:rsid w:val="00FA703C"/>
    <w:rsid w:val="00FC1334"/>
    <w:rsid w:val="00FC2DAD"/>
    <w:rsid w:val="00FC4391"/>
    <w:rsid w:val="00FC6377"/>
    <w:rsid w:val="00FD1660"/>
    <w:rsid w:val="00FE0586"/>
    <w:rsid w:val="00FE0FF6"/>
    <w:rsid w:val="00FE489D"/>
    <w:rsid w:val="00FE71CC"/>
    <w:rsid w:val="00FE73F2"/>
    <w:rsid w:val="00FE7827"/>
    <w:rsid w:val="00FF36C1"/>
    <w:rsid w:val="1EBBC9D8"/>
    <w:rsid w:val="3BFA28E1"/>
    <w:rsid w:val="3BFF1A83"/>
    <w:rsid w:val="3D6D0381"/>
    <w:rsid w:val="3D9E3752"/>
    <w:rsid w:val="4E62200B"/>
    <w:rsid w:val="5BBA6F1F"/>
    <w:rsid w:val="5DA76EFC"/>
    <w:rsid w:val="5FAF255F"/>
    <w:rsid w:val="675FCB57"/>
    <w:rsid w:val="67FB6DA7"/>
    <w:rsid w:val="6A785C62"/>
    <w:rsid w:val="6F2F537B"/>
    <w:rsid w:val="6FAF8257"/>
    <w:rsid w:val="77FB61CA"/>
    <w:rsid w:val="79C1BE26"/>
    <w:rsid w:val="7BEB852C"/>
    <w:rsid w:val="7BFC93B5"/>
    <w:rsid w:val="7EFFB344"/>
    <w:rsid w:val="7F5F9B8D"/>
    <w:rsid w:val="7FFE3886"/>
    <w:rsid w:val="8776885F"/>
    <w:rsid w:val="8D5FE234"/>
    <w:rsid w:val="AFAE6E59"/>
    <w:rsid w:val="B18FD528"/>
    <w:rsid w:val="B4F50E70"/>
    <w:rsid w:val="B5FA75BA"/>
    <w:rsid w:val="B98999A5"/>
    <w:rsid w:val="BEFDDDA0"/>
    <w:rsid w:val="D65E01A8"/>
    <w:rsid w:val="DAFF1335"/>
    <w:rsid w:val="DDFFE5C7"/>
    <w:rsid w:val="DE556987"/>
    <w:rsid w:val="EF3F1540"/>
    <w:rsid w:val="EF4A4493"/>
    <w:rsid w:val="F6DBF2FD"/>
    <w:rsid w:val="F7FF3AAF"/>
    <w:rsid w:val="FB86DF37"/>
    <w:rsid w:val="FBFB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Indent"/>
    <w:basedOn w:val="1"/>
    <w:qFormat/>
    <w:uiPriority w:val="0"/>
    <w:pPr>
      <w:ind w:firstLine="4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paragraph" w:customStyle="1" w:styleId="12">
    <w:name w:val="Char Char Char Char Char Char Char Char Char Char Char Char Char Char"/>
    <w:qFormat/>
    <w:uiPriority w:val="0"/>
    <w:pPr>
      <w:widowControl w:val="0"/>
      <w:spacing w:line="48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1363</Words>
  <Characters>7773</Characters>
  <Lines>64</Lines>
  <Paragraphs>18</Paragraphs>
  <TotalTime>13</TotalTime>
  <ScaleCrop>false</ScaleCrop>
  <LinksUpToDate>false</LinksUpToDate>
  <CharactersWithSpaces>9118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2023-02-09T11:30:00Z</dcterms:created>
  <dc:creator>NTKO</dc:creator>
  <cp:lastModifiedBy>jyzx</cp:lastModifiedBy>
  <cp:lastPrinted>2023-02-09T10:57:00Z</cp:lastPrinted>
  <dcterms:modified xsi:type="dcterms:W3CDTF">2023-02-10T13:16:19Z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