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311" w:rsidRDefault="00267E36">
      <w:pPr>
        <w:spacing w:line="720" w:lineRule="exact"/>
        <w:jc w:val="center"/>
        <w:rPr>
          <w:rFonts w:ascii="方正小标宋简体" w:eastAsia="方正小标宋简体"/>
          <w:sz w:val="44"/>
          <w:szCs w:val="44"/>
        </w:rPr>
      </w:pPr>
      <w:r>
        <w:rPr>
          <w:rFonts w:ascii="方正小标宋简体" w:eastAsia="方正小标宋简体" w:hint="eastAsia"/>
          <w:sz w:val="44"/>
          <w:szCs w:val="44"/>
        </w:rPr>
        <w:t>湖南省房屋建筑和市政基础设施工程建设项目招标代理机构及其项目负责人信用评价办法</w:t>
      </w:r>
    </w:p>
    <w:p w:rsidR="009D3311" w:rsidRDefault="009D3311">
      <w:pPr>
        <w:ind w:firstLineChars="200" w:firstLine="624"/>
        <w:rPr>
          <w:kern w:val="0"/>
          <w:szCs w:val="32"/>
        </w:rPr>
      </w:pPr>
    </w:p>
    <w:p w:rsidR="009D3311" w:rsidRDefault="00267E36">
      <w:pPr>
        <w:ind w:firstLineChars="200" w:firstLine="626"/>
        <w:rPr>
          <w:kern w:val="0"/>
          <w:szCs w:val="32"/>
        </w:rPr>
      </w:pPr>
      <w:r>
        <w:rPr>
          <w:b/>
          <w:kern w:val="0"/>
          <w:szCs w:val="32"/>
        </w:rPr>
        <w:t>第一条</w:t>
      </w:r>
      <w:r>
        <w:rPr>
          <w:b/>
          <w:bCs/>
          <w:kern w:val="0"/>
          <w:szCs w:val="32"/>
          <w:lang w:val="zh-CN"/>
        </w:rPr>
        <w:t>（目的和依据）</w:t>
      </w:r>
      <w:r>
        <w:rPr>
          <w:b/>
          <w:bCs/>
          <w:kern w:val="0"/>
          <w:szCs w:val="32"/>
          <w:lang w:val="zh-CN"/>
        </w:rPr>
        <w:t xml:space="preserve"> </w:t>
      </w:r>
      <w:r>
        <w:rPr>
          <w:kern w:val="0"/>
          <w:szCs w:val="32"/>
        </w:rPr>
        <w:t>为了规范房屋建筑和市政基础设施工程建设项目（以下简称</w:t>
      </w:r>
      <w:r>
        <w:rPr>
          <w:kern w:val="0"/>
          <w:szCs w:val="32"/>
        </w:rPr>
        <w:t>“</w:t>
      </w:r>
      <w:r>
        <w:rPr>
          <w:kern w:val="0"/>
          <w:szCs w:val="32"/>
        </w:rPr>
        <w:t>工程建设项目</w:t>
      </w:r>
      <w:r>
        <w:rPr>
          <w:kern w:val="0"/>
          <w:szCs w:val="32"/>
        </w:rPr>
        <w:t>”</w:t>
      </w:r>
      <w:r>
        <w:rPr>
          <w:kern w:val="0"/>
          <w:szCs w:val="32"/>
        </w:rPr>
        <w:t>）招标代理市场秩序，构建</w:t>
      </w:r>
      <w:r>
        <w:rPr>
          <w:kern w:val="0"/>
          <w:szCs w:val="32"/>
        </w:rPr>
        <w:t>“</w:t>
      </w:r>
      <w:r>
        <w:rPr>
          <w:kern w:val="0"/>
          <w:szCs w:val="32"/>
        </w:rPr>
        <w:t>诚信激励、失信惩戒</w:t>
      </w:r>
      <w:r>
        <w:rPr>
          <w:kern w:val="0"/>
          <w:szCs w:val="32"/>
        </w:rPr>
        <w:t>”</w:t>
      </w:r>
      <w:r>
        <w:rPr>
          <w:kern w:val="0"/>
          <w:szCs w:val="32"/>
        </w:rPr>
        <w:t>机制，根据《中华人民共和国招标投标法》、《建筑市场信用管理暂行办法》（建市〔</w:t>
      </w:r>
      <w:r>
        <w:rPr>
          <w:kern w:val="0"/>
          <w:szCs w:val="32"/>
        </w:rPr>
        <w:t>2017</w:t>
      </w:r>
      <w:r>
        <w:rPr>
          <w:kern w:val="0"/>
          <w:szCs w:val="32"/>
        </w:rPr>
        <w:t>〕</w:t>
      </w:r>
      <w:r>
        <w:rPr>
          <w:kern w:val="0"/>
          <w:szCs w:val="32"/>
        </w:rPr>
        <w:t>241</w:t>
      </w:r>
      <w:r>
        <w:rPr>
          <w:kern w:val="0"/>
          <w:szCs w:val="32"/>
        </w:rPr>
        <w:t>号）</w:t>
      </w:r>
      <w:r>
        <w:rPr>
          <w:szCs w:val="32"/>
        </w:rPr>
        <w:t>《住房城乡建设部办公厅关于取消工程建设项目招标代理机构资格认定加强事中事后监管的通知》（</w:t>
      </w:r>
      <w:proofErr w:type="gramStart"/>
      <w:r>
        <w:rPr>
          <w:szCs w:val="32"/>
        </w:rPr>
        <w:t>建办市〔</w:t>
      </w:r>
      <w:r>
        <w:rPr>
          <w:szCs w:val="32"/>
        </w:rPr>
        <w:t>2017</w:t>
      </w:r>
      <w:r>
        <w:rPr>
          <w:szCs w:val="32"/>
        </w:rPr>
        <w:t>〕</w:t>
      </w:r>
      <w:proofErr w:type="gramEnd"/>
      <w:r>
        <w:rPr>
          <w:szCs w:val="32"/>
        </w:rPr>
        <w:t>77</w:t>
      </w:r>
      <w:r>
        <w:rPr>
          <w:szCs w:val="32"/>
        </w:rPr>
        <w:t>号）</w:t>
      </w:r>
      <w:r>
        <w:rPr>
          <w:kern w:val="0"/>
          <w:szCs w:val="32"/>
        </w:rPr>
        <w:t>等规定，制定本办法。</w:t>
      </w:r>
    </w:p>
    <w:p w:rsidR="009D3311" w:rsidRDefault="00267E36">
      <w:pPr>
        <w:ind w:firstLineChars="200" w:firstLine="626"/>
        <w:rPr>
          <w:kern w:val="0"/>
          <w:szCs w:val="32"/>
        </w:rPr>
      </w:pPr>
      <w:r>
        <w:rPr>
          <w:b/>
          <w:kern w:val="0"/>
          <w:szCs w:val="32"/>
        </w:rPr>
        <w:t>第二条</w:t>
      </w:r>
      <w:r>
        <w:rPr>
          <w:b/>
          <w:bCs/>
          <w:kern w:val="0"/>
          <w:szCs w:val="32"/>
          <w:lang w:val="zh-CN"/>
        </w:rPr>
        <w:t>（适用范围）</w:t>
      </w:r>
      <w:r>
        <w:rPr>
          <w:b/>
          <w:bCs/>
          <w:kern w:val="0"/>
          <w:szCs w:val="32"/>
          <w:lang w:val="zh-CN"/>
        </w:rPr>
        <w:t xml:space="preserve"> </w:t>
      </w:r>
      <w:r>
        <w:rPr>
          <w:kern w:val="0"/>
          <w:szCs w:val="32"/>
        </w:rPr>
        <w:t>本省行政区域内从业的工程建设项目招标代理机构及其项目负责人的信用评价适用本办法。</w:t>
      </w:r>
    </w:p>
    <w:p w:rsidR="009D3311" w:rsidRDefault="00267E36">
      <w:pPr>
        <w:ind w:firstLineChars="200" w:firstLine="624"/>
        <w:rPr>
          <w:kern w:val="0"/>
          <w:szCs w:val="32"/>
          <w:lang w:val="zh-CN"/>
        </w:rPr>
      </w:pPr>
      <w:r>
        <w:rPr>
          <w:kern w:val="0"/>
          <w:szCs w:val="32"/>
          <w:lang w:val="zh-CN"/>
        </w:rPr>
        <w:t>前款所称招标代理机构及其项目负责人信用评价（以下简称</w:t>
      </w:r>
      <w:r>
        <w:rPr>
          <w:kern w:val="0"/>
          <w:szCs w:val="32"/>
          <w:lang w:val="zh-CN"/>
        </w:rPr>
        <w:t>“</w:t>
      </w:r>
      <w:r>
        <w:rPr>
          <w:kern w:val="0"/>
          <w:szCs w:val="32"/>
          <w:lang w:val="zh-CN"/>
        </w:rPr>
        <w:t>信用评价</w:t>
      </w:r>
      <w:r>
        <w:rPr>
          <w:kern w:val="0"/>
          <w:szCs w:val="32"/>
          <w:lang w:val="zh-CN"/>
        </w:rPr>
        <w:t>”</w:t>
      </w:r>
      <w:r>
        <w:rPr>
          <w:kern w:val="0"/>
          <w:szCs w:val="32"/>
          <w:lang w:val="zh-CN"/>
        </w:rPr>
        <w:t>），是各级住房和城乡建设主管部门依据本办法和评价标准，对招标代理机构及其项目负责人在本省行政区域内从事工程建设项目招标代理活动中产生的基本信息、优良信用信息、不良信用信息进行的量化评价。</w:t>
      </w:r>
    </w:p>
    <w:p w:rsidR="009D3311" w:rsidRDefault="00267E36">
      <w:pPr>
        <w:ind w:firstLineChars="200" w:firstLine="626"/>
        <w:rPr>
          <w:kern w:val="0"/>
          <w:szCs w:val="32"/>
          <w:lang w:val="zh-CN"/>
        </w:rPr>
      </w:pPr>
      <w:r>
        <w:rPr>
          <w:b/>
          <w:bCs/>
          <w:kern w:val="0"/>
          <w:szCs w:val="32"/>
          <w:lang w:val="zh-CN"/>
        </w:rPr>
        <w:t>第三条（职责分工）</w:t>
      </w:r>
      <w:r>
        <w:rPr>
          <w:b/>
          <w:bCs/>
          <w:kern w:val="0"/>
          <w:szCs w:val="32"/>
          <w:lang w:val="zh-CN"/>
        </w:rPr>
        <w:t xml:space="preserve"> </w:t>
      </w:r>
      <w:r>
        <w:rPr>
          <w:kern w:val="0"/>
          <w:szCs w:val="32"/>
          <w:lang w:val="zh-CN"/>
        </w:rPr>
        <w:t>省住房城乡建设主管部门负责制定信用评价办法和标准，对本省行政区域内从业的招标代理机构及其项目负责人信用评价工作进行监督指导。</w:t>
      </w:r>
    </w:p>
    <w:p w:rsidR="009D3311" w:rsidRDefault="00267E36">
      <w:pPr>
        <w:ind w:firstLineChars="200" w:firstLine="624"/>
        <w:rPr>
          <w:kern w:val="0"/>
          <w:szCs w:val="32"/>
          <w:lang w:val="zh-CN"/>
        </w:rPr>
      </w:pPr>
      <w:r>
        <w:rPr>
          <w:rFonts w:hint="eastAsia"/>
          <w:color w:val="000000" w:themeColor="text1"/>
          <w:kern w:val="0"/>
          <w:szCs w:val="32"/>
          <w:lang w:val="zh-CN"/>
        </w:rPr>
        <w:t>县级及以上</w:t>
      </w:r>
      <w:r>
        <w:rPr>
          <w:kern w:val="0"/>
          <w:szCs w:val="32"/>
          <w:lang w:val="zh-CN"/>
        </w:rPr>
        <w:t>住房城乡建设主管部门负责本行政区域内招标</w:t>
      </w:r>
      <w:r>
        <w:rPr>
          <w:kern w:val="0"/>
          <w:szCs w:val="32"/>
          <w:lang w:val="zh-CN"/>
        </w:rPr>
        <w:lastRenderedPageBreak/>
        <w:t>代理机构及其项目负责人的信用信息采集、公示、公开、异议处理、监管等工作。</w:t>
      </w:r>
    </w:p>
    <w:p w:rsidR="009D3311" w:rsidRDefault="00267E36">
      <w:pPr>
        <w:ind w:firstLineChars="200" w:firstLine="626"/>
        <w:rPr>
          <w:kern w:val="0"/>
          <w:szCs w:val="32"/>
          <w:lang w:val="zh-CN"/>
        </w:rPr>
      </w:pPr>
      <w:r>
        <w:rPr>
          <w:b/>
          <w:bCs/>
          <w:kern w:val="0"/>
          <w:szCs w:val="32"/>
          <w:lang w:val="zh-CN"/>
        </w:rPr>
        <w:t>第四条（评价原则）</w:t>
      </w:r>
      <w:r>
        <w:rPr>
          <w:b/>
          <w:bCs/>
          <w:kern w:val="0"/>
          <w:szCs w:val="32"/>
          <w:lang w:val="zh-CN"/>
        </w:rPr>
        <w:t xml:space="preserve"> </w:t>
      </w:r>
      <w:r>
        <w:rPr>
          <w:kern w:val="0"/>
          <w:szCs w:val="32"/>
          <w:lang w:val="zh-CN"/>
        </w:rPr>
        <w:t>各级住房城乡建设主管部门应当坚持公开、公平、公正的原则组织开展信用评价。</w:t>
      </w:r>
    </w:p>
    <w:p w:rsidR="009D3311" w:rsidRDefault="00267E36">
      <w:pPr>
        <w:ind w:firstLineChars="200" w:firstLine="626"/>
        <w:rPr>
          <w:kern w:val="0"/>
          <w:szCs w:val="32"/>
          <w:lang w:val="zh-CN"/>
        </w:rPr>
      </w:pPr>
      <w:r>
        <w:rPr>
          <w:b/>
          <w:bCs/>
          <w:kern w:val="0"/>
          <w:szCs w:val="32"/>
          <w:lang w:val="zh-CN"/>
        </w:rPr>
        <w:t>第五条（评价体系的构成）</w:t>
      </w:r>
      <w:r>
        <w:rPr>
          <w:b/>
          <w:bCs/>
          <w:kern w:val="0"/>
          <w:szCs w:val="32"/>
          <w:lang w:val="zh-CN"/>
        </w:rPr>
        <w:t xml:space="preserve"> </w:t>
      </w:r>
      <w:r>
        <w:rPr>
          <w:kern w:val="0"/>
          <w:szCs w:val="32"/>
          <w:lang w:val="zh-CN"/>
        </w:rPr>
        <w:t>信用评价由基本信息、优良信用信息、不良信用信息等</w:t>
      </w:r>
      <w:r>
        <w:rPr>
          <w:kern w:val="0"/>
          <w:szCs w:val="32"/>
          <w:lang w:val="zh-CN"/>
        </w:rPr>
        <w:t>3</w:t>
      </w:r>
      <w:r>
        <w:rPr>
          <w:kern w:val="0"/>
          <w:szCs w:val="32"/>
          <w:lang w:val="zh-CN"/>
        </w:rPr>
        <w:t>个部分构成。</w:t>
      </w:r>
    </w:p>
    <w:p w:rsidR="009D3311" w:rsidRDefault="00267E36">
      <w:pPr>
        <w:ind w:firstLineChars="200" w:firstLine="626"/>
        <w:rPr>
          <w:kern w:val="0"/>
          <w:szCs w:val="32"/>
          <w:lang w:val="zh-CN"/>
        </w:rPr>
      </w:pPr>
      <w:r>
        <w:rPr>
          <w:b/>
          <w:bCs/>
          <w:kern w:val="0"/>
          <w:szCs w:val="32"/>
          <w:lang w:val="zh-CN"/>
        </w:rPr>
        <w:t>第六条（评价内容和标准）</w:t>
      </w:r>
      <w:r>
        <w:rPr>
          <w:b/>
          <w:bCs/>
          <w:kern w:val="0"/>
          <w:szCs w:val="32"/>
          <w:lang w:val="zh-CN"/>
        </w:rPr>
        <w:t xml:space="preserve"> </w:t>
      </w:r>
      <w:r>
        <w:rPr>
          <w:kern w:val="0"/>
          <w:szCs w:val="32"/>
          <w:lang w:val="zh-CN"/>
        </w:rPr>
        <w:t>信用评价内容、分值、评价标准、有效期详见附件</w:t>
      </w:r>
      <w:r>
        <w:rPr>
          <w:kern w:val="0"/>
          <w:szCs w:val="32"/>
        </w:rPr>
        <w:t>1</w:t>
      </w:r>
      <w:r>
        <w:rPr>
          <w:kern w:val="0"/>
          <w:szCs w:val="32"/>
          <w:lang w:val="zh-CN"/>
        </w:rPr>
        <w:t>《湖南省房屋建筑和市政基础设施工程建设项目招标代理机构及其项目负责人信用评价标准》。</w:t>
      </w:r>
    </w:p>
    <w:p w:rsidR="009D3311" w:rsidRDefault="00267E36">
      <w:pPr>
        <w:ind w:firstLineChars="200" w:firstLine="626"/>
        <w:rPr>
          <w:kern w:val="0"/>
          <w:szCs w:val="32"/>
          <w:lang w:val="zh-CN"/>
        </w:rPr>
      </w:pPr>
      <w:r>
        <w:rPr>
          <w:b/>
          <w:bCs/>
          <w:kern w:val="0"/>
          <w:szCs w:val="32"/>
          <w:lang w:val="zh-CN"/>
        </w:rPr>
        <w:t>第七条（评价结果的产生）</w:t>
      </w:r>
      <w:r>
        <w:rPr>
          <w:b/>
          <w:bCs/>
          <w:kern w:val="0"/>
          <w:szCs w:val="32"/>
          <w:lang w:val="zh-CN"/>
        </w:rPr>
        <w:t xml:space="preserve"> </w:t>
      </w:r>
      <w:r>
        <w:rPr>
          <w:kern w:val="0"/>
          <w:szCs w:val="32"/>
          <w:lang w:val="zh-CN"/>
        </w:rPr>
        <w:t>信用评价结果由计算机自动生成，按照附件</w:t>
      </w:r>
      <w:r>
        <w:rPr>
          <w:kern w:val="0"/>
          <w:szCs w:val="32"/>
        </w:rPr>
        <w:t>1</w:t>
      </w:r>
      <w:r>
        <w:rPr>
          <w:kern w:val="0"/>
          <w:szCs w:val="32"/>
          <w:lang w:val="zh-CN"/>
        </w:rPr>
        <w:t>的规定予以计分，每季度进行一次。</w:t>
      </w:r>
    </w:p>
    <w:p w:rsidR="009D3311" w:rsidRDefault="00267E36">
      <w:pPr>
        <w:ind w:firstLineChars="200" w:firstLine="626"/>
        <w:rPr>
          <w:rStyle w:val="unnamed11"/>
          <w:rFonts w:ascii="Times New Roman" w:eastAsia="仿宋_GB2312"/>
          <w:bCs/>
          <w:sz w:val="32"/>
          <w:szCs w:val="32"/>
        </w:rPr>
      </w:pPr>
      <w:r>
        <w:rPr>
          <w:rStyle w:val="unnamed11"/>
          <w:rFonts w:ascii="Times New Roman" w:eastAsia="仿宋_GB2312"/>
          <w:b/>
          <w:bCs/>
          <w:sz w:val="32"/>
          <w:szCs w:val="32"/>
        </w:rPr>
        <w:t>第八条（信用信息采集）</w:t>
      </w:r>
      <w:r>
        <w:rPr>
          <w:rStyle w:val="unnamed11"/>
          <w:rFonts w:ascii="Times New Roman" w:eastAsia="仿宋_GB2312"/>
          <w:b/>
          <w:bCs/>
          <w:sz w:val="32"/>
          <w:szCs w:val="32"/>
        </w:rPr>
        <w:t xml:space="preserve"> </w:t>
      </w:r>
      <w:r>
        <w:rPr>
          <w:rStyle w:val="unnamed11"/>
          <w:rFonts w:ascii="Times New Roman" w:eastAsia="仿宋_GB2312"/>
          <w:sz w:val="32"/>
          <w:szCs w:val="32"/>
        </w:rPr>
        <w:t>根据信用信息的来源，</w:t>
      </w:r>
      <w:r>
        <w:rPr>
          <w:rStyle w:val="unnamed11"/>
          <w:rFonts w:ascii="Times New Roman" w:eastAsia="仿宋_GB2312"/>
          <w:bCs/>
          <w:sz w:val="32"/>
          <w:szCs w:val="32"/>
        </w:rPr>
        <w:t>招标代理机构及其项目负责人信用信息自产生之日起</w:t>
      </w:r>
      <w:r>
        <w:rPr>
          <w:rStyle w:val="unnamed11"/>
          <w:rFonts w:ascii="Times New Roman" w:eastAsia="仿宋_GB2312"/>
          <w:bCs/>
          <w:sz w:val="32"/>
          <w:szCs w:val="32"/>
        </w:rPr>
        <w:t>3</w:t>
      </w:r>
      <w:r>
        <w:rPr>
          <w:rStyle w:val="unnamed11"/>
          <w:rFonts w:ascii="Times New Roman" w:eastAsia="仿宋_GB2312"/>
          <w:bCs/>
          <w:sz w:val="32"/>
          <w:szCs w:val="32"/>
        </w:rPr>
        <w:t>个工作日内进行采集，具体方式如下：</w:t>
      </w:r>
    </w:p>
    <w:p w:rsidR="009D3311" w:rsidRDefault="00267E36">
      <w:pPr>
        <w:ind w:firstLineChars="200" w:firstLine="624"/>
        <w:rPr>
          <w:rStyle w:val="unnamed11"/>
          <w:rFonts w:ascii="Times New Roman" w:eastAsia="仿宋_GB2312"/>
          <w:bCs/>
          <w:sz w:val="32"/>
          <w:szCs w:val="32"/>
        </w:rPr>
      </w:pPr>
      <w:r>
        <w:rPr>
          <w:rStyle w:val="unnamed11"/>
          <w:rFonts w:ascii="Times New Roman" w:eastAsia="仿宋_GB2312"/>
          <w:bCs/>
          <w:sz w:val="32"/>
          <w:szCs w:val="32"/>
        </w:rPr>
        <w:t>（一）经营业绩、规范化考评信息</w:t>
      </w:r>
      <w:proofErr w:type="gramStart"/>
      <w:r>
        <w:rPr>
          <w:rStyle w:val="unnamed11"/>
          <w:rFonts w:ascii="Times New Roman" w:eastAsia="仿宋_GB2312"/>
          <w:bCs/>
          <w:sz w:val="32"/>
          <w:szCs w:val="32"/>
        </w:rPr>
        <w:t>由评价</w:t>
      </w:r>
      <w:proofErr w:type="gramEnd"/>
      <w:r>
        <w:rPr>
          <w:rStyle w:val="unnamed11"/>
          <w:rFonts w:ascii="Times New Roman" w:eastAsia="仿宋_GB2312"/>
          <w:bCs/>
          <w:sz w:val="32"/>
          <w:szCs w:val="32"/>
        </w:rPr>
        <w:t>系统直接从</w:t>
      </w:r>
      <w:r>
        <w:rPr>
          <w:szCs w:val="32"/>
        </w:rPr>
        <w:t>“</w:t>
      </w:r>
      <w:r>
        <w:rPr>
          <w:szCs w:val="32"/>
        </w:rPr>
        <w:t>湖南省</w:t>
      </w:r>
      <w:r>
        <w:rPr>
          <w:rFonts w:hint="eastAsia"/>
          <w:szCs w:val="32"/>
        </w:rPr>
        <w:t>招标代理机构</w:t>
      </w:r>
      <w:r>
        <w:rPr>
          <w:szCs w:val="32"/>
        </w:rPr>
        <w:t>动态监管平台</w:t>
      </w:r>
      <w:r>
        <w:rPr>
          <w:szCs w:val="32"/>
        </w:rPr>
        <w:t>”</w:t>
      </w:r>
      <w:r>
        <w:rPr>
          <w:szCs w:val="32"/>
        </w:rPr>
        <w:t>（以下简称</w:t>
      </w:r>
      <w:r>
        <w:rPr>
          <w:szCs w:val="32"/>
        </w:rPr>
        <w:t>“</w:t>
      </w:r>
      <w:r>
        <w:rPr>
          <w:szCs w:val="32"/>
        </w:rPr>
        <w:t>动态监管平台</w:t>
      </w:r>
      <w:r>
        <w:rPr>
          <w:szCs w:val="32"/>
        </w:rPr>
        <w:t>”</w:t>
      </w:r>
      <w:r>
        <w:rPr>
          <w:szCs w:val="32"/>
        </w:rPr>
        <w:t>）实施</w:t>
      </w:r>
      <w:r>
        <w:rPr>
          <w:rStyle w:val="unnamed11"/>
          <w:rFonts w:ascii="Times New Roman" w:eastAsia="仿宋_GB2312"/>
          <w:bCs/>
          <w:sz w:val="32"/>
          <w:szCs w:val="32"/>
        </w:rPr>
        <w:t>采集；</w:t>
      </w:r>
    </w:p>
    <w:p w:rsidR="009D3311" w:rsidRDefault="00267E36">
      <w:pPr>
        <w:ind w:firstLineChars="200" w:firstLine="624"/>
        <w:rPr>
          <w:szCs w:val="32"/>
        </w:rPr>
      </w:pPr>
      <w:r>
        <w:rPr>
          <w:rStyle w:val="unnamed11"/>
          <w:rFonts w:ascii="Times New Roman" w:eastAsia="仿宋_GB2312"/>
          <w:bCs/>
          <w:sz w:val="32"/>
          <w:szCs w:val="32"/>
        </w:rPr>
        <w:t>（二）纳税信用、社会贡献、司法制裁信息由招标代理机构通过评价系统实施</w:t>
      </w:r>
      <w:r>
        <w:rPr>
          <w:rStyle w:val="unnamed11"/>
          <w:rFonts w:ascii="Times New Roman" w:eastAsia="仿宋_GB2312" w:hint="eastAsia"/>
          <w:bCs/>
          <w:sz w:val="32"/>
          <w:szCs w:val="32"/>
        </w:rPr>
        <w:t>报送</w:t>
      </w:r>
      <w:r>
        <w:rPr>
          <w:rStyle w:val="unnamed11"/>
          <w:rFonts w:ascii="Times New Roman" w:eastAsia="仿宋_GB2312"/>
          <w:bCs/>
          <w:sz w:val="32"/>
          <w:szCs w:val="32"/>
        </w:rPr>
        <w:t>；</w:t>
      </w:r>
    </w:p>
    <w:p w:rsidR="009D3311" w:rsidRDefault="00267E36">
      <w:pPr>
        <w:tabs>
          <w:tab w:val="left" w:pos="3340"/>
        </w:tabs>
        <w:ind w:firstLineChars="200" w:firstLine="624"/>
        <w:rPr>
          <w:rStyle w:val="unnamed11"/>
          <w:rFonts w:ascii="Times New Roman" w:eastAsia="仿宋_GB2312"/>
          <w:sz w:val="32"/>
          <w:szCs w:val="32"/>
        </w:rPr>
      </w:pPr>
      <w:r>
        <w:rPr>
          <w:rStyle w:val="unnamed11"/>
          <w:rFonts w:ascii="Times New Roman" w:eastAsia="仿宋_GB2312"/>
          <w:bCs/>
          <w:sz w:val="32"/>
          <w:szCs w:val="32"/>
        </w:rPr>
        <w:t>（三）资信评定、行业荣誉、</w:t>
      </w:r>
      <w:r>
        <w:rPr>
          <w:szCs w:val="32"/>
        </w:rPr>
        <w:t>行政处理、不良行为记录信息</w:t>
      </w:r>
      <w:r>
        <w:rPr>
          <w:rStyle w:val="unnamed11"/>
          <w:rFonts w:ascii="Times New Roman" w:eastAsia="仿宋_GB2312"/>
          <w:bCs/>
          <w:sz w:val="32"/>
          <w:szCs w:val="32"/>
        </w:rPr>
        <w:t>由相应</w:t>
      </w:r>
      <w:r>
        <w:rPr>
          <w:rStyle w:val="unnamed11"/>
          <w:rFonts w:ascii="Times New Roman" w:eastAsia="仿宋_GB2312"/>
          <w:sz w:val="32"/>
          <w:szCs w:val="32"/>
        </w:rPr>
        <w:t>住房城乡建设主管部门通过评价系统实施采集。</w:t>
      </w:r>
    </w:p>
    <w:p w:rsidR="009D3311" w:rsidRDefault="00267E36">
      <w:pPr>
        <w:tabs>
          <w:tab w:val="left" w:pos="3340"/>
        </w:tabs>
        <w:ind w:firstLineChars="200" w:firstLine="624"/>
        <w:rPr>
          <w:rStyle w:val="unnamed11"/>
          <w:rFonts w:ascii="Times New Roman" w:eastAsia="仿宋_GB2312"/>
          <w:sz w:val="32"/>
          <w:szCs w:val="32"/>
        </w:rPr>
      </w:pPr>
      <w:r>
        <w:rPr>
          <w:rStyle w:val="unnamed11"/>
          <w:rFonts w:ascii="Times New Roman" w:eastAsia="仿宋_GB2312"/>
          <w:sz w:val="32"/>
          <w:szCs w:val="32"/>
        </w:rPr>
        <w:t>信用评价的采集依据和主体详见附件</w:t>
      </w:r>
      <w:r>
        <w:rPr>
          <w:rStyle w:val="unnamed11"/>
          <w:rFonts w:ascii="Times New Roman" w:eastAsia="仿宋_GB2312"/>
          <w:sz w:val="32"/>
          <w:szCs w:val="32"/>
        </w:rPr>
        <w:t>2</w:t>
      </w:r>
      <w:r>
        <w:rPr>
          <w:rStyle w:val="unnamed11"/>
          <w:rFonts w:ascii="Times New Roman" w:eastAsia="仿宋_GB2312"/>
          <w:sz w:val="32"/>
          <w:szCs w:val="32"/>
        </w:rPr>
        <w:t>《湖南省房屋建筑和</w:t>
      </w:r>
      <w:r>
        <w:rPr>
          <w:rStyle w:val="unnamed11"/>
          <w:rFonts w:ascii="Times New Roman" w:eastAsia="仿宋_GB2312"/>
          <w:sz w:val="32"/>
          <w:szCs w:val="32"/>
        </w:rPr>
        <w:lastRenderedPageBreak/>
        <w:t>市政基础设施工程建设项目招标代理机构信用评价数据信息的采集依据和主体》。</w:t>
      </w:r>
    </w:p>
    <w:p w:rsidR="009D3311" w:rsidRDefault="00267E36">
      <w:pPr>
        <w:ind w:firstLineChars="200" w:firstLine="626"/>
      </w:pPr>
      <w:r>
        <w:rPr>
          <w:b/>
        </w:rPr>
        <w:t>第九条（信用信息公示）</w:t>
      </w:r>
      <w:r>
        <w:t xml:space="preserve"> </w:t>
      </w:r>
      <w:r>
        <w:t>各级住房城乡建设主管部门应当自招标代理机构及其项目负责人优良信用信息和不良信用信息采集之日起通过</w:t>
      </w:r>
      <w:r>
        <w:t>“</w:t>
      </w:r>
      <w:r>
        <w:t>动态监管平台</w:t>
      </w:r>
      <w:r>
        <w:t>”</w:t>
      </w:r>
      <w:r>
        <w:t>进行公示，公示期为</w:t>
      </w:r>
      <w:r>
        <w:rPr>
          <w:rFonts w:hint="eastAsia"/>
        </w:rPr>
        <w:t>3</w:t>
      </w:r>
      <w:r>
        <w:rPr>
          <w:rFonts w:hint="eastAsia"/>
        </w:rPr>
        <w:t>个工作日</w:t>
      </w:r>
      <w:r>
        <w:t>，经公示无异议的，即予以公开。</w:t>
      </w:r>
    </w:p>
    <w:p w:rsidR="009D3311" w:rsidRDefault="00267E36">
      <w:pPr>
        <w:ind w:firstLineChars="200" w:firstLine="624"/>
      </w:pPr>
      <w:r>
        <w:t>信用信息的修正或撤销，由原信用信息采集单位负责。原信用信息采集单位修正或撤销信用信息前，应通过</w:t>
      </w:r>
      <w:r>
        <w:t>“</w:t>
      </w:r>
      <w:r>
        <w:t>动态监管平台</w:t>
      </w:r>
      <w:r>
        <w:t>”</w:t>
      </w:r>
      <w:r>
        <w:t>进行公示，公示期为</w:t>
      </w:r>
      <w:r>
        <w:rPr>
          <w:rFonts w:hint="eastAsia"/>
        </w:rPr>
        <w:t>3</w:t>
      </w:r>
      <w:r>
        <w:rPr>
          <w:rFonts w:hint="eastAsia"/>
        </w:rPr>
        <w:t>个工作日</w:t>
      </w:r>
      <w:r>
        <w:t>。</w:t>
      </w:r>
    </w:p>
    <w:p w:rsidR="009D3311" w:rsidRDefault="00267E36">
      <w:pPr>
        <w:ind w:firstLineChars="200" w:firstLine="626"/>
        <w:rPr>
          <w:szCs w:val="32"/>
        </w:rPr>
      </w:pPr>
      <w:r>
        <w:rPr>
          <w:b/>
          <w:szCs w:val="32"/>
        </w:rPr>
        <w:t>第十条（异议的处理）</w:t>
      </w:r>
      <w:r>
        <w:rPr>
          <w:b/>
          <w:szCs w:val="32"/>
        </w:rPr>
        <w:t xml:space="preserve"> </w:t>
      </w:r>
      <w:r>
        <w:rPr>
          <w:bCs/>
          <w:szCs w:val="32"/>
        </w:rPr>
        <w:t>公示期内，</w:t>
      </w:r>
      <w:r>
        <w:rPr>
          <w:szCs w:val="32"/>
        </w:rPr>
        <w:t>招标代理机构及项目负责人对信用信息有异议的，可以向采集该信用信息的住房城乡建设主管部门提出申诉，并提交相关证明材料。</w:t>
      </w:r>
    </w:p>
    <w:p w:rsidR="009D3311" w:rsidRDefault="00267E36">
      <w:pPr>
        <w:ind w:firstLineChars="200" w:firstLine="624"/>
        <w:rPr>
          <w:szCs w:val="32"/>
        </w:rPr>
      </w:pPr>
      <w:r>
        <w:rPr>
          <w:szCs w:val="32"/>
        </w:rPr>
        <w:t>住房城乡建设主管部门应当自受理申诉之日起</w:t>
      </w:r>
      <w:r>
        <w:rPr>
          <w:szCs w:val="32"/>
        </w:rPr>
        <w:t>20</w:t>
      </w:r>
      <w:r>
        <w:rPr>
          <w:szCs w:val="32"/>
        </w:rPr>
        <w:t>个工作日内进行核实并</w:t>
      </w:r>
      <w:proofErr w:type="gramStart"/>
      <w:r>
        <w:rPr>
          <w:szCs w:val="32"/>
        </w:rPr>
        <w:t>作出</w:t>
      </w:r>
      <w:proofErr w:type="gramEnd"/>
      <w:r>
        <w:rPr>
          <w:szCs w:val="32"/>
        </w:rPr>
        <w:t>处理，同时予以公开。</w:t>
      </w:r>
    </w:p>
    <w:p w:rsidR="009D3311" w:rsidRDefault="00267E36">
      <w:pPr>
        <w:ind w:firstLineChars="200" w:firstLine="626"/>
        <w:rPr>
          <w:szCs w:val="32"/>
        </w:rPr>
      </w:pPr>
      <w:r>
        <w:rPr>
          <w:b/>
          <w:szCs w:val="32"/>
        </w:rPr>
        <w:t>第十一条（复核）</w:t>
      </w:r>
      <w:r>
        <w:rPr>
          <w:b/>
          <w:szCs w:val="32"/>
        </w:rPr>
        <w:t xml:space="preserve"> </w:t>
      </w:r>
      <w:r>
        <w:rPr>
          <w:bCs/>
          <w:szCs w:val="32"/>
        </w:rPr>
        <w:t>申诉人对申诉处理意见不服的，可在收到</w:t>
      </w:r>
      <w:r>
        <w:rPr>
          <w:szCs w:val="32"/>
        </w:rPr>
        <w:t>处理意见之日起</w:t>
      </w:r>
      <w:r>
        <w:rPr>
          <w:szCs w:val="32"/>
        </w:rPr>
        <w:t>5</w:t>
      </w:r>
      <w:r>
        <w:rPr>
          <w:szCs w:val="32"/>
        </w:rPr>
        <w:t>个工作日内向上一级住房城乡建设主管部门提出复核申请，复核机关应</w:t>
      </w:r>
      <w:r>
        <w:rPr>
          <w:rFonts w:hint="eastAsia"/>
          <w:szCs w:val="32"/>
        </w:rPr>
        <w:t>当自</w:t>
      </w:r>
      <w:r>
        <w:rPr>
          <w:szCs w:val="32"/>
        </w:rPr>
        <w:t>收到复核申请的</w:t>
      </w:r>
      <w:r>
        <w:rPr>
          <w:szCs w:val="32"/>
        </w:rPr>
        <w:t>20</w:t>
      </w:r>
      <w:r>
        <w:rPr>
          <w:szCs w:val="32"/>
        </w:rPr>
        <w:t>个工作日内做出复核决定，复核期间原认定结果有效。复核决定改变原申诉处理意见的，应当予以公开。</w:t>
      </w:r>
    </w:p>
    <w:p w:rsidR="009D3311" w:rsidRDefault="00267E36">
      <w:pPr>
        <w:ind w:firstLineChars="200" w:firstLine="626"/>
        <w:rPr>
          <w:szCs w:val="32"/>
        </w:rPr>
      </w:pPr>
      <w:r>
        <w:rPr>
          <w:b/>
          <w:szCs w:val="32"/>
        </w:rPr>
        <w:t>第十二条（评价结果公开）</w:t>
      </w:r>
      <w:r>
        <w:rPr>
          <w:b/>
          <w:szCs w:val="32"/>
        </w:rPr>
        <w:t xml:space="preserve"> </w:t>
      </w:r>
      <w:r>
        <w:rPr>
          <w:szCs w:val="32"/>
        </w:rPr>
        <w:t>信用评价结果发布时间为每季度末月</w:t>
      </w:r>
      <w:r>
        <w:rPr>
          <w:szCs w:val="32"/>
        </w:rPr>
        <w:t>30</w:t>
      </w:r>
      <w:r>
        <w:rPr>
          <w:szCs w:val="32"/>
        </w:rPr>
        <w:t>日，被评价人和信用评价结果运用人可通过</w:t>
      </w:r>
      <w:r>
        <w:rPr>
          <w:szCs w:val="32"/>
        </w:rPr>
        <w:t>“</w:t>
      </w:r>
      <w:r>
        <w:rPr>
          <w:szCs w:val="32"/>
        </w:rPr>
        <w:t>动态监</w:t>
      </w:r>
      <w:r>
        <w:rPr>
          <w:rFonts w:hint="eastAsia"/>
          <w:szCs w:val="32"/>
        </w:rPr>
        <w:t>管</w:t>
      </w:r>
      <w:r>
        <w:rPr>
          <w:szCs w:val="32"/>
        </w:rPr>
        <w:t>平台</w:t>
      </w:r>
      <w:r>
        <w:rPr>
          <w:szCs w:val="32"/>
        </w:rPr>
        <w:t>”</w:t>
      </w:r>
      <w:r>
        <w:rPr>
          <w:szCs w:val="32"/>
        </w:rPr>
        <w:t>查阅和打印。</w:t>
      </w:r>
      <w:bookmarkStart w:id="0" w:name="_GoBack"/>
      <w:bookmarkEnd w:id="0"/>
    </w:p>
    <w:p w:rsidR="009D3311" w:rsidRDefault="00267E36">
      <w:pPr>
        <w:ind w:firstLineChars="200" w:firstLine="626"/>
        <w:rPr>
          <w:rStyle w:val="unnamed11"/>
          <w:rFonts w:ascii="Times New Roman" w:eastAsia="仿宋_GB2312"/>
          <w:b/>
          <w:bCs/>
          <w:sz w:val="32"/>
          <w:szCs w:val="32"/>
        </w:rPr>
      </w:pPr>
      <w:r>
        <w:rPr>
          <w:rStyle w:val="unnamed11"/>
          <w:rFonts w:ascii="Times New Roman" w:eastAsia="仿宋_GB2312"/>
          <w:b/>
          <w:bCs/>
          <w:sz w:val="32"/>
          <w:szCs w:val="32"/>
        </w:rPr>
        <w:lastRenderedPageBreak/>
        <w:t>第十三条（评价结果运用）</w:t>
      </w:r>
      <w:r>
        <w:rPr>
          <w:rStyle w:val="unnamed11"/>
          <w:rFonts w:ascii="Times New Roman" w:eastAsia="仿宋_GB2312"/>
          <w:b/>
          <w:bCs/>
          <w:sz w:val="32"/>
          <w:szCs w:val="32"/>
        </w:rPr>
        <w:t xml:space="preserve"> </w:t>
      </w:r>
      <w:r>
        <w:rPr>
          <w:rFonts w:ascii="仿宋" w:eastAsia="仿宋" w:hAnsi="仿宋" w:hint="eastAsia"/>
          <w:szCs w:val="21"/>
        </w:rPr>
        <w:t>地方各级住房城乡建设主管部门可以结合本地实际，在日常监管、政策扶持、评优表彰等工作中应用信用评价结果。招标人可以将信用评价结果作为工程建设项目确定招标代理机构的参考依据</w:t>
      </w:r>
      <w:r>
        <w:rPr>
          <w:szCs w:val="32"/>
        </w:rPr>
        <w:t>。</w:t>
      </w:r>
    </w:p>
    <w:p w:rsidR="009D3311" w:rsidRDefault="00267E36">
      <w:pPr>
        <w:ind w:firstLineChars="200" w:firstLine="626"/>
        <w:rPr>
          <w:szCs w:val="32"/>
        </w:rPr>
      </w:pPr>
      <w:r>
        <w:rPr>
          <w:b/>
          <w:bCs/>
          <w:szCs w:val="32"/>
        </w:rPr>
        <w:t>第十四条（信用信息的延续）</w:t>
      </w:r>
      <w:r>
        <w:rPr>
          <w:b/>
          <w:bCs/>
          <w:szCs w:val="32"/>
        </w:rPr>
        <w:t xml:space="preserve"> </w:t>
      </w:r>
      <w:r>
        <w:rPr>
          <w:szCs w:val="32"/>
        </w:rPr>
        <w:t>信用信息有效期内，项目负责人变更从业单位的，项目负责人在原招标代理机构发生的信用信息记录对其个人继续有效，但不计入新入聘的从业单位，保留在原招标代理机构。</w:t>
      </w:r>
    </w:p>
    <w:p w:rsidR="009D3311" w:rsidRDefault="00267E36">
      <w:pPr>
        <w:ind w:firstLineChars="200" w:firstLine="626"/>
        <w:rPr>
          <w:b/>
          <w:spacing w:val="-4"/>
          <w:szCs w:val="32"/>
        </w:rPr>
      </w:pPr>
      <w:r>
        <w:rPr>
          <w:b/>
        </w:rPr>
        <w:t>第</w:t>
      </w:r>
      <w:r>
        <w:rPr>
          <w:b/>
          <w:spacing w:val="-4"/>
        </w:rPr>
        <w:t>十五条</w:t>
      </w:r>
      <w:r>
        <w:rPr>
          <w:spacing w:val="-4"/>
        </w:rPr>
        <w:t xml:space="preserve"> </w:t>
      </w:r>
      <w:r>
        <w:rPr>
          <w:spacing w:val="-4"/>
        </w:rPr>
        <w:t>本办法自</w:t>
      </w:r>
      <w:r>
        <w:rPr>
          <w:spacing w:val="-4"/>
        </w:rPr>
        <w:t>201</w:t>
      </w:r>
      <w:r w:rsidR="0083655E">
        <w:rPr>
          <w:spacing w:val="-4"/>
        </w:rPr>
        <w:t>9</w:t>
      </w:r>
      <w:r>
        <w:rPr>
          <w:spacing w:val="-4"/>
        </w:rPr>
        <w:t>年</w:t>
      </w:r>
      <w:r>
        <w:rPr>
          <w:rFonts w:hint="eastAsia"/>
          <w:spacing w:val="-4"/>
        </w:rPr>
        <w:t>4</w:t>
      </w:r>
      <w:r>
        <w:rPr>
          <w:spacing w:val="-4"/>
        </w:rPr>
        <w:t>月</w:t>
      </w:r>
      <w:r>
        <w:rPr>
          <w:rFonts w:hint="eastAsia"/>
          <w:spacing w:val="-4"/>
        </w:rPr>
        <w:t>1</w:t>
      </w:r>
      <w:r>
        <w:rPr>
          <w:spacing w:val="-4"/>
        </w:rPr>
        <w:t>日起施行，有效期至</w:t>
      </w:r>
      <w:r>
        <w:rPr>
          <w:rFonts w:hint="eastAsia"/>
          <w:spacing w:val="-4"/>
        </w:rPr>
        <w:t>202</w:t>
      </w:r>
      <w:r w:rsidR="0083655E">
        <w:rPr>
          <w:spacing w:val="-4"/>
        </w:rPr>
        <w:t>4</w:t>
      </w:r>
      <w:r>
        <w:rPr>
          <w:spacing w:val="-4"/>
        </w:rPr>
        <w:t>年</w:t>
      </w:r>
      <w:r>
        <w:rPr>
          <w:rFonts w:hint="eastAsia"/>
          <w:spacing w:val="-4"/>
        </w:rPr>
        <w:t>4</w:t>
      </w:r>
      <w:r>
        <w:rPr>
          <w:spacing w:val="-4"/>
        </w:rPr>
        <w:t>月</w:t>
      </w:r>
      <w:r>
        <w:rPr>
          <w:rFonts w:hint="eastAsia"/>
          <w:spacing w:val="-4"/>
        </w:rPr>
        <w:t>1</w:t>
      </w:r>
      <w:r>
        <w:rPr>
          <w:spacing w:val="-4"/>
        </w:rPr>
        <w:t>日止。</w:t>
      </w:r>
    </w:p>
    <w:p w:rsidR="009D3311" w:rsidRPr="0083655E" w:rsidRDefault="009D3311">
      <w:pPr>
        <w:ind w:firstLineChars="200" w:firstLine="624"/>
        <w:rPr>
          <w:szCs w:val="32"/>
        </w:rPr>
      </w:pPr>
    </w:p>
    <w:p w:rsidR="009D3311" w:rsidRDefault="00267E36">
      <w:pPr>
        <w:ind w:leftChars="200" w:left="2027" w:hangingChars="450" w:hanging="1403"/>
        <w:rPr>
          <w:szCs w:val="32"/>
        </w:rPr>
      </w:pPr>
      <w:r>
        <w:rPr>
          <w:szCs w:val="32"/>
        </w:rPr>
        <w:t>附</w:t>
      </w:r>
      <w:r>
        <w:rPr>
          <w:rFonts w:hint="eastAsia"/>
          <w:szCs w:val="32"/>
        </w:rPr>
        <w:t>件</w:t>
      </w:r>
      <w:r>
        <w:rPr>
          <w:szCs w:val="32"/>
        </w:rPr>
        <w:t>：</w:t>
      </w:r>
      <w:r>
        <w:rPr>
          <w:szCs w:val="32"/>
        </w:rPr>
        <w:t>1</w:t>
      </w:r>
      <w:r>
        <w:rPr>
          <w:szCs w:val="32"/>
        </w:rPr>
        <w:t>．</w:t>
      </w:r>
      <w:r>
        <w:rPr>
          <w:kern w:val="0"/>
          <w:szCs w:val="32"/>
        </w:rPr>
        <w:t>湖南省房屋建筑和市政基础设施工程</w:t>
      </w:r>
      <w:r>
        <w:rPr>
          <w:rFonts w:hint="eastAsia"/>
          <w:kern w:val="0"/>
          <w:szCs w:val="32"/>
        </w:rPr>
        <w:t>建设项目</w:t>
      </w:r>
      <w:r>
        <w:rPr>
          <w:kern w:val="0"/>
          <w:szCs w:val="32"/>
        </w:rPr>
        <w:t>招标代理机构及项目负责人信用评价标准</w:t>
      </w:r>
      <w:r>
        <w:rPr>
          <w:szCs w:val="32"/>
        </w:rPr>
        <w:t>（内含</w:t>
      </w:r>
      <w:r>
        <w:rPr>
          <w:szCs w:val="32"/>
        </w:rPr>
        <w:t>3</w:t>
      </w:r>
      <w:r>
        <w:rPr>
          <w:szCs w:val="32"/>
        </w:rPr>
        <w:t>个表格）</w:t>
      </w:r>
    </w:p>
    <w:p w:rsidR="009D3311" w:rsidRDefault="00267E36">
      <w:pPr>
        <w:ind w:leftChars="500" w:left="2027" w:hangingChars="150" w:hanging="468"/>
        <w:rPr>
          <w:kern w:val="0"/>
          <w:szCs w:val="32"/>
        </w:rPr>
      </w:pPr>
      <w:r>
        <w:rPr>
          <w:szCs w:val="32"/>
        </w:rPr>
        <w:t>2</w:t>
      </w:r>
      <w:r>
        <w:rPr>
          <w:szCs w:val="32"/>
        </w:rPr>
        <w:t>．湖</w:t>
      </w:r>
      <w:r>
        <w:rPr>
          <w:spacing w:val="2"/>
          <w:szCs w:val="32"/>
        </w:rPr>
        <w:t>南省</w:t>
      </w:r>
      <w:r>
        <w:rPr>
          <w:spacing w:val="2"/>
          <w:kern w:val="0"/>
          <w:szCs w:val="32"/>
        </w:rPr>
        <w:t>房屋建筑和市政基础设施工程</w:t>
      </w:r>
      <w:r>
        <w:rPr>
          <w:rFonts w:hint="eastAsia"/>
          <w:spacing w:val="2"/>
          <w:kern w:val="0"/>
          <w:szCs w:val="32"/>
        </w:rPr>
        <w:t>建设项目</w:t>
      </w:r>
      <w:r>
        <w:rPr>
          <w:spacing w:val="2"/>
          <w:szCs w:val="32"/>
        </w:rPr>
        <w:t>招标代理机构</w:t>
      </w:r>
      <w:r>
        <w:rPr>
          <w:szCs w:val="32"/>
        </w:rPr>
        <w:t>及项目负责人</w:t>
      </w:r>
      <w:r>
        <w:rPr>
          <w:kern w:val="0"/>
          <w:szCs w:val="32"/>
        </w:rPr>
        <w:t>信用评价数据信息的采集依据和主体</w:t>
      </w:r>
    </w:p>
    <w:p w:rsidR="009D3311" w:rsidRDefault="009D3311">
      <w:pPr>
        <w:spacing w:line="600" w:lineRule="exact"/>
        <w:jc w:val="right"/>
        <w:rPr>
          <w:b/>
          <w:szCs w:val="32"/>
        </w:rPr>
        <w:sectPr w:rsidR="009D3311">
          <w:headerReference w:type="even" r:id="rId7"/>
          <w:headerReference w:type="default" r:id="rId8"/>
          <w:footerReference w:type="even" r:id="rId9"/>
          <w:footerReference w:type="default" r:id="rId10"/>
          <w:pgSz w:w="11906" w:h="16838"/>
          <w:pgMar w:top="2098" w:right="1588" w:bottom="2098" w:left="1588" w:header="1701" w:footer="1701" w:gutter="0"/>
          <w:pgNumType w:start="17"/>
          <w:cols w:space="0"/>
          <w:docGrid w:type="linesAndChars" w:linePitch="574" w:charSpace="-1683"/>
        </w:sectPr>
      </w:pPr>
    </w:p>
    <w:p w:rsidR="009D3311" w:rsidRDefault="00267E36">
      <w:pPr>
        <w:rPr>
          <w:rFonts w:ascii="黑体" w:eastAsia="黑体" w:hAnsi="黑体"/>
        </w:rPr>
      </w:pPr>
      <w:r>
        <w:rPr>
          <w:rFonts w:ascii="黑体" w:eastAsia="黑体" w:hAnsi="黑体"/>
        </w:rPr>
        <w:lastRenderedPageBreak/>
        <w:t>附</w:t>
      </w:r>
      <w:r>
        <w:rPr>
          <w:rFonts w:ascii="黑体" w:eastAsia="黑体" w:hAnsi="黑体" w:hint="eastAsia"/>
        </w:rPr>
        <w:t>件1</w:t>
      </w:r>
    </w:p>
    <w:p w:rsidR="009D3311" w:rsidRDefault="00267E36">
      <w:pPr>
        <w:spacing w:beforeLines="50" w:before="156" w:line="500" w:lineRule="exact"/>
        <w:jc w:val="center"/>
        <w:rPr>
          <w:rFonts w:ascii="方正小标宋简体" w:eastAsia="方正小标宋简体"/>
          <w:sz w:val="44"/>
          <w:szCs w:val="44"/>
        </w:rPr>
      </w:pPr>
      <w:r>
        <w:rPr>
          <w:rFonts w:ascii="方正小标宋简体" w:eastAsia="方正小标宋简体" w:hint="eastAsia"/>
          <w:sz w:val="44"/>
          <w:szCs w:val="44"/>
        </w:rPr>
        <w:t>湖南省房屋建筑和市政基础设施工程建设项目招标代理机构</w:t>
      </w:r>
    </w:p>
    <w:p w:rsidR="009D3311" w:rsidRDefault="00267E36">
      <w:pPr>
        <w:spacing w:beforeLines="50" w:before="156" w:line="500" w:lineRule="exact"/>
        <w:jc w:val="center"/>
        <w:rPr>
          <w:rFonts w:ascii="方正小标宋简体" w:eastAsia="方正小标宋简体"/>
          <w:sz w:val="44"/>
          <w:szCs w:val="44"/>
        </w:rPr>
      </w:pPr>
      <w:r>
        <w:rPr>
          <w:rFonts w:ascii="方正小标宋简体" w:eastAsia="方正小标宋简体" w:hint="eastAsia"/>
          <w:sz w:val="44"/>
          <w:szCs w:val="44"/>
        </w:rPr>
        <w:t>及项目负责人信用评价标准（基本信息）</w:t>
      </w:r>
    </w:p>
    <w:tbl>
      <w:tblPr>
        <w:tblW w:w="1462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81"/>
        <w:gridCol w:w="1183"/>
        <w:gridCol w:w="777"/>
        <w:gridCol w:w="1734"/>
        <w:gridCol w:w="7738"/>
        <w:gridCol w:w="2310"/>
      </w:tblGrid>
      <w:tr w:rsidR="009D3311">
        <w:trPr>
          <w:trHeight w:val="596"/>
          <w:tblHeader/>
          <w:jc w:val="center"/>
        </w:trPr>
        <w:tc>
          <w:tcPr>
            <w:tcW w:w="881" w:type="dxa"/>
            <w:tcBorders>
              <w:top w:val="single" w:sz="4" w:space="0" w:color="auto"/>
            </w:tcBorders>
            <w:vAlign w:val="center"/>
          </w:tcPr>
          <w:p w:rsidR="009D3311" w:rsidRDefault="00267E36">
            <w:pPr>
              <w:jc w:val="center"/>
              <w:rPr>
                <w:rFonts w:asciiTheme="minorEastAsia" w:eastAsiaTheme="minorEastAsia" w:hAnsiTheme="minorEastAsia"/>
                <w:b/>
                <w:sz w:val="24"/>
                <w:szCs w:val="24"/>
              </w:rPr>
            </w:pPr>
            <w:r>
              <w:rPr>
                <w:rFonts w:asciiTheme="minorEastAsia" w:eastAsiaTheme="minorEastAsia" w:hAnsiTheme="minorEastAsia"/>
                <w:b/>
                <w:sz w:val="24"/>
                <w:szCs w:val="24"/>
              </w:rPr>
              <w:t>序号</w:t>
            </w:r>
          </w:p>
        </w:tc>
        <w:tc>
          <w:tcPr>
            <w:tcW w:w="1183" w:type="dxa"/>
            <w:tcBorders>
              <w:top w:val="single" w:sz="4" w:space="0" w:color="auto"/>
            </w:tcBorders>
            <w:vAlign w:val="center"/>
          </w:tcPr>
          <w:p w:rsidR="009D3311" w:rsidRDefault="00267E36">
            <w:pPr>
              <w:jc w:val="center"/>
              <w:rPr>
                <w:rFonts w:asciiTheme="minorEastAsia" w:eastAsiaTheme="minorEastAsia" w:hAnsiTheme="minorEastAsia"/>
                <w:b/>
                <w:sz w:val="24"/>
                <w:szCs w:val="24"/>
              </w:rPr>
            </w:pPr>
            <w:r>
              <w:rPr>
                <w:rFonts w:asciiTheme="minorEastAsia" w:eastAsiaTheme="minorEastAsia" w:hAnsiTheme="minorEastAsia"/>
                <w:b/>
                <w:sz w:val="24"/>
                <w:szCs w:val="24"/>
              </w:rPr>
              <w:t>项目</w:t>
            </w:r>
          </w:p>
        </w:tc>
        <w:tc>
          <w:tcPr>
            <w:tcW w:w="777" w:type="dxa"/>
            <w:tcBorders>
              <w:top w:val="single" w:sz="4" w:space="0" w:color="auto"/>
            </w:tcBorders>
            <w:vAlign w:val="center"/>
          </w:tcPr>
          <w:p w:rsidR="009D3311" w:rsidRDefault="00267E36">
            <w:pPr>
              <w:rPr>
                <w:rFonts w:asciiTheme="minorEastAsia" w:eastAsiaTheme="minorEastAsia" w:hAnsiTheme="minorEastAsia"/>
                <w:b/>
                <w:sz w:val="24"/>
                <w:szCs w:val="24"/>
              </w:rPr>
            </w:pPr>
            <w:r>
              <w:rPr>
                <w:rFonts w:asciiTheme="minorEastAsia" w:eastAsiaTheme="minorEastAsia" w:hAnsiTheme="minorEastAsia"/>
                <w:b/>
                <w:sz w:val="24"/>
                <w:szCs w:val="24"/>
              </w:rPr>
              <w:t>分值</w:t>
            </w:r>
          </w:p>
        </w:tc>
        <w:tc>
          <w:tcPr>
            <w:tcW w:w="1734" w:type="dxa"/>
            <w:tcBorders>
              <w:top w:val="single" w:sz="4" w:space="0" w:color="auto"/>
            </w:tcBorders>
            <w:vAlign w:val="center"/>
          </w:tcPr>
          <w:p w:rsidR="009D3311" w:rsidRDefault="00267E36">
            <w:pPr>
              <w:jc w:val="center"/>
              <w:rPr>
                <w:rFonts w:asciiTheme="minorEastAsia" w:eastAsiaTheme="minorEastAsia" w:hAnsiTheme="minorEastAsia"/>
                <w:b/>
                <w:sz w:val="24"/>
                <w:szCs w:val="24"/>
              </w:rPr>
            </w:pPr>
            <w:r>
              <w:rPr>
                <w:rFonts w:asciiTheme="minorEastAsia" w:eastAsiaTheme="minorEastAsia" w:hAnsiTheme="minorEastAsia"/>
                <w:b/>
                <w:sz w:val="24"/>
                <w:szCs w:val="24"/>
              </w:rPr>
              <w:t>评价内容</w:t>
            </w:r>
          </w:p>
        </w:tc>
        <w:tc>
          <w:tcPr>
            <w:tcW w:w="7738" w:type="dxa"/>
            <w:tcBorders>
              <w:top w:val="single" w:sz="4" w:space="0" w:color="auto"/>
            </w:tcBorders>
            <w:vAlign w:val="center"/>
          </w:tcPr>
          <w:p w:rsidR="009D3311" w:rsidRDefault="00267E36">
            <w:pPr>
              <w:jc w:val="center"/>
              <w:rPr>
                <w:rFonts w:asciiTheme="minorEastAsia" w:eastAsiaTheme="minorEastAsia" w:hAnsiTheme="minorEastAsia"/>
                <w:b/>
                <w:sz w:val="24"/>
                <w:szCs w:val="24"/>
              </w:rPr>
            </w:pPr>
            <w:r>
              <w:rPr>
                <w:rFonts w:asciiTheme="minorEastAsia" w:eastAsiaTheme="minorEastAsia" w:hAnsiTheme="minorEastAsia"/>
                <w:b/>
                <w:sz w:val="24"/>
                <w:szCs w:val="24"/>
              </w:rPr>
              <w:t>评价标准</w:t>
            </w:r>
          </w:p>
        </w:tc>
        <w:tc>
          <w:tcPr>
            <w:tcW w:w="2310" w:type="dxa"/>
            <w:tcBorders>
              <w:top w:val="single" w:sz="4" w:space="0" w:color="auto"/>
            </w:tcBorders>
            <w:vAlign w:val="center"/>
          </w:tcPr>
          <w:p w:rsidR="009D3311" w:rsidRDefault="00267E36">
            <w:pPr>
              <w:jc w:val="center"/>
              <w:rPr>
                <w:rFonts w:asciiTheme="minorEastAsia" w:eastAsiaTheme="minorEastAsia" w:hAnsiTheme="minorEastAsia"/>
                <w:b/>
                <w:sz w:val="24"/>
                <w:szCs w:val="24"/>
              </w:rPr>
            </w:pPr>
            <w:r>
              <w:rPr>
                <w:rFonts w:asciiTheme="minorEastAsia" w:eastAsiaTheme="minorEastAsia" w:hAnsiTheme="minorEastAsia"/>
                <w:b/>
                <w:sz w:val="24"/>
                <w:szCs w:val="24"/>
              </w:rPr>
              <w:t>有效期</w:t>
            </w:r>
          </w:p>
        </w:tc>
      </w:tr>
      <w:tr w:rsidR="009D3311">
        <w:trPr>
          <w:trHeight w:val="1704"/>
          <w:jc w:val="center"/>
        </w:trPr>
        <w:tc>
          <w:tcPr>
            <w:tcW w:w="881" w:type="dxa"/>
            <w:vMerge w:val="restart"/>
            <w:vAlign w:val="center"/>
          </w:tcPr>
          <w:p w:rsidR="009D3311" w:rsidRDefault="00267E36">
            <w:pPr>
              <w:jc w:val="center"/>
              <w:rPr>
                <w:rFonts w:asciiTheme="minorEastAsia" w:eastAsiaTheme="minorEastAsia" w:hAnsiTheme="minorEastAsia"/>
                <w:b/>
                <w:sz w:val="24"/>
                <w:szCs w:val="24"/>
              </w:rPr>
            </w:pPr>
            <w:r>
              <w:rPr>
                <w:rFonts w:asciiTheme="minorEastAsia" w:eastAsiaTheme="minorEastAsia" w:hAnsiTheme="minorEastAsia"/>
                <w:b/>
                <w:sz w:val="24"/>
                <w:szCs w:val="24"/>
              </w:rPr>
              <w:t>1</w:t>
            </w:r>
          </w:p>
          <w:p w:rsidR="009D3311" w:rsidRDefault="00267E36">
            <w:pPr>
              <w:jc w:val="center"/>
              <w:rPr>
                <w:rFonts w:asciiTheme="minorEastAsia" w:eastAsiaTheme="minorEastAsia" w:hAnsiTheme="minorEastAsia"/>
                <w:b/>
                <w:sz w:val="24"/>
                <w:szCs w:val="24"/>
              </w:rPr>
            </w:pPr>
            <w:r>
              <w:rPr>
                <w:rFonts w:asciiTheme="minorEastAsia" w:eastAsiaTheme="minorEastAsia" w:hAnsiTheme="minorEastAsia"/>
                <w:b/>
                <w:sz w:val="24"/>
                <w:szCs w:val="24"/>
              </w:rPr>
              <w:t>基本</w:t>
            </w:r>
          </w:p>
          <w:p w:rsidR="009D3311" w:rsidRDefault="00267E36">
            <w:pPr>
              <w:jc w:val="center"/>
              <w:rPr>
                <w:rFonts w:asciiTheme="minorEastAsia" w:eastAsiaTheme="minorEastAsia" w:hAnsiTheme="minorEastAsia"/>
                <w:b/>
                <w:sz w:val="24"/>
                <w:szCs w:val="24"/>
              </w:rPr>
            </w:pPr>
            <w:r>
              <w:rPr>
                <w:rFonts w:asciiTheme="minorEastAsia" w:eastAsiaTheme="minorEastAsia" w:hAnsiTheme="minorEastAsia"/>
                <w:b/>
                <w:sz w:val="24"/>
                <w:szCs w:val="24"/>
              </w:rPr>
              <w:t>信息</w:t>
            </w:r>
          </w:p>
          <w:p w:rsidR="009D3311" w:rsidRDefault="00267E36">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40分</w:t>
            </w:r>
          </w:p>
        </w:tc>
        <w:tc>
          <w:tcPr>
            <w:tcW w:w="1183" w:type="dxa"/>
            <w:vMerge w:val="restart"/>
            <w:vAlign w:val="center"/>
          </w:tcPr>
          <w:p w:rsidR="009D3311" w:rsidRDefault="00267E36">
            <w:pPr>
              <w:jc w:val="center"/>
              <w:rPr>
                <w:rFonts w:asciiTheme="minorEastAsia" w:eastAsiaTheme="minorEastAsia" w:hAnsiTheme="minorEastAsia"/>
                <w:b/>
                <w:sz w:val="24"/>
                <w:szCs w:val="24"/>
              </w:rPr>
            </w:pPr>
            <w:r>
              <w:rPr>
                <w:rFonts w:asciiTheme="minorEastAsia" w:eastAsiaTheme="minorEastAsia" w:hAnsiTheme="minorEastAsia"/>
                <w:bCs/>
                <w:sz w:val="24"/>
                <w:szCs w:val="24"/>
              </w:rPr>
              <w:t>经营业绩</w:t>
            </w:r>
          </w:p>
        </w:tc>
        <w:tc>
          <w:tcPr>
            <w:tcW w:w="777" w:type="dxa"/>
            <w:vAlign w:val="center"/>
          </w:tcPr>
          <w:p w:rsidR="009D3311" w:rsidRDefault="00267E3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28</w:t>
            </w:r>
          </w:p>
        </w:tc>
        <w:tc>
          <w:tcPr>
            <w:tcW w:w="1734" w:type="dxa"/>
            <w:vAlign w:val="center"/>
          </w:tcPr>
          <w:p w:rsidR="009D3311" w:rsidRDefault="00267E36">
            <w:pPr>
              <w:jc w:val="center"/>
              <w:rPr>
                <w:rFonts w:asciiTheme="minorEastAsia" w:eastAsiaTheme="minorEastAsia" w:hAnsiTheme="minorEastAsia"/>
                <w:sz w:val="24"/>
                <w:szCs w:val="24"/>
              </w:rPr>
            </w:pPr>
            <w:r>
              <w:rPr>
                <w:rFonts w:asciiTheme="minorEastAsia" w:eastAsiaTheme="minorEastAsia" w:hAnsiTheme="minorEastAsia"/>
                <w:sz w:val="24"/>
                <w:szCs w:val="24"/>
              </w:rPr>
              <w:t>累计招标代理项目宗数</w:t>
            </w:r>
          </w:p>
        </w:tc>
        <w:tc>
          <w:tcPr>
            <w:tcW w:w="7738" w:type="dxa"/>
            <w:vAlign w:val="center"/>
          </w:tcPr>
          <w:p w:rsidR="009D3311" w:rsidRDefault="00267E36">
            <w:pPr>
              <w:rPr>
                <w:rFonts w:asciiTheme="minorEastAsia" w:eastAsiaTheme="minorEastAsia" w:hAnsiTheme="minorEastAsia"/>
                <w:sz w:val="24"/>
                <w:szCs w:val="24"/>
              </w:rPr>
            </w:pPr>
            <w:r>
              <w:rPr>
                <w:rFonts w:asciiTheme="minorEastAsia" w:eastAsiaTheme="minorEastAsia" w:hAnsiTheme="minorEastAsia"/>
                <w:sz w:val="24"/>
                <w:szCs w:val="24"/>
              </w:rPr>
              <w:t>最近1年内累计招标代理项目宗数：</w:t>
            </w:r>
          </w:p>
          <w:p w:rsidR="009D3311" w:rsidRDefault="00267E36">
            <w:pPr>
              <w:rPr>
                <w:rFonts w:asciiTheme="minorEastAsia" w:eastAsiaTheme="minorEastAsia" w:hAnsiTheme="minorEastAsia"/>
                <w:sz w:val="24"/>
                <w:szCs w:val="24"/>
              </w:rPr>
            </w:pPr>
            <w:r>
              <w:rPr>
                <w:rFonts w:asciiTheme="minorEastAsia" w:eastAsiaTheme="minorEastAsia" w:hAnsiTheme="minorEastAsia"/>
                <w:sz w:val="24"/>
                <w:szCs w:val="24"/>
              </w:rPr>
              <w:t>排名第1-20名的得</w:t>
            </w:r>
            <w:r>
              <w:rPr>
                <w:rFonts w:asciiTheme="minorEastAsia" w:eastAsiaTheme="minorEastAsia" w:hAnsiTheme="minorEastAsia" w:hint="eastAsia"/>
                <w:sz w:val="24"/>
                <w:szCs w:val="24"/>
              </w:rPr>
              <w:t>28</w:t>
            </w:r>
            <w:r>
              <w:rPr>
                <w:rFonts w:asciiTheme="minorEastAsia" w:eastAsiaTheme="minorEastAsia" w:hAnsiTheme="minorEastAsia"/>
                <w:sz w:val="24"/>
                <w:szCs w:val="24"/>
              </w:rPr>
              <w:t>分；排名第21-40名的得</w:t>
            </w:r>
            <w:r>
              <w:rPr>
                <w:rFonts w:asciiTheme="minorEastAsia" w:eastAsiaTheme="minorEastAsia" w:hAnsiTheme="minorEastAsia" w:hint="eastAsia"/>
                <w:sz w:val="24"/>
                <w:szCs w:val="24"/>
              </w:rPr>
              <w:t>26</w:t>
            </w:r>
            <w:r>
              <w:rPr>
                <w:rFonts w:asciiTheme="minorEastAsia" w:eastAsiaTheme="minorEastAsia" w:hAnsiTheme="minorEastAsia"/>
                <w:sz w:val="24"/>
                <w:szCs w:val="24"/>
              </w:rPr>
              <w:t>分；排名第41-60名的得</w:t>
            </w:r>
            <w:r>
              <w:rPr>
                <w:rFonts w:asciiTheme="minorEastAsia" w:eastAsiaTheme="minorEastAsia" w:hAnsiTheme="minorEastAsia" w:hint="eastAsia"/>
                <w:sz w:val="24"/>
                <w:szCs w:val="24"/>
              </w:rPr>
              <w:t>24</w:t>
            </w:r>
            <w:r>
              <w:rPr>
                <w:rFonts w:asciiTheme="minorEastAsia" w:eastAsiaTheme="minorEastAsia" w:hAnsiTheme="minorEastAsia"/>
                <w:sz w:val="24"/>
                <w:szCs w:val="24"/>
              </w:rPr>
              <w:t>分；排名第61-80名的得</w:t>
            </w:r>
            <w:r>
              <w:rPr>
                <w:rFonts w:asciiTheme="minorEastAsia" w:eastAsiaTheme="minorEastAsia" w:hAnsiTheme="minorEastAsia" w:hint="eastAsia"/>
                <w:sz w:val="24"/>
                <w:szCs w:val="24"/>
              </w:rPr>
              <w:t>22</w:t>
            </w:r>
            <w:r>
              <w:rPr>
                <w:rFonts w:asciiTheme="minorEastAsia" w:eastAsiaTheme="minorEastAsia" w:hAnsiTheme="minorEastAsia"/>
                <w:sz w:val="24"/>
                <w:szCs w:val="24"/>
              </w:rPr>
              <w:t>分；排名第81-100名的得</w:t>
            </w:r>
            <w:r>
              <w:rPr>
                <w:rFonts w:asciiTheme="minorEastAsia" w:eastAsiaTheme="minorEastAsia" w:hAnsiTheme="minorEastAsia" w:hint="eastAsia"/>
                <w:sz w:val="24"/>
                <w:szCs w:val="24"/>
              </w:rPr>
              <w:t>20</w:t>
            </w:r>
            <w:r>
              <w:rPr>
                <w:rFonts w:asciiTheme="minorEastAsia" w:eastAsiaTheme="minorEastAsia" w:hAnsiTheme="minorEastAsia"/>
                <w:sz w:val="24"/>
                <w:szCs w:val="24"/>
              </w:rPr>
              <w:t>分；</w:t>
            </w:r>
          </w:p>
          <w:p w:rsidR="009D3311" w:rsidRDefault="00267E36">
            <w:pPr>
              <w:rPr>
                <w:rFonts w:asciiTheme="minorEastAsia" w:eastAsiaTheme="minorEastAsia" w:hAnsiTheme="minorEastAsia"/>
                <w:sz w:val="24"/>
                <w:szCs w:val="24"/>
                <w:highlight w:val="yellow"/>
              </w:rPr>
            </w:pPr>
            <w:r>
              <w:rPr>
                <w:rFonts w:asciiTheme="minorEastAsia" w:eastAsiaTheme="minorEastAsia" w:hAnsiTheme="minorEastAsia"/>
                <w:sz w:val="24"/>
                <w:szCs w:val="24"/>
              </w:rPr>
              <w:t>排名第101名及</w:t>
            </w:r>
            <w:proofErr w:type="gramStart"/>
            <w:r>
              <w:rPr>
                <w:rFonts w:asciiTheme="minorEastAsia" w:eastAsiaTheme="minorEastAsia" w:hAnsiTheme="minorEastAsia"/>
                <w:sz w:val="24"/>
                <w:szCs w:val="24"/>
              </w:rPr>
              <w:t>以后但</w:t>
            </w:r>
            <w:proofErr w:type="gramEnd"/>
            <w:r>
              <w:rPr>
                <w:rFonts w:asciiTheme="minorEastAsia" w:eastAsiaTheme="minorEastAsia" w:hAnsiTheme="minorEastAsia"/>
                <w:sz w:val="24"/>
                <w:szCs w:val="24"/>
              </w:rPr>
              <w:t>有招标代理项目的得</w:t>
            </w:r>
            <w:r>
              <w:rPr>
                <w:rFonts w:asciiTheme="minorEastAsia" w:eastAsiaTheme="minorEastAsia" w:hAnsiTheme="minorEastAsia" w:hint="eastAsia"/>
                <w:sz w:val="24"/>
                <w:szCs w:val="24"/>
              </w:rPr>
              <w:t>18</w:t>
            </w:r>
            <w:r>
              <w:rPr>
                <w:rFonts w:asciiTheme="minorEastAsia" w:eastAsiaTheme="minorEastAsia" w:hAnsiTheme="minorEastAsia"/>
                <w:sz w:val="24"/>
                <w:szCs w:val="24"/>
              </w:rPr>
              <w:t>分，没有招标项目的为0分。</w:t>
            </w:r>
          </w:p>
        </w:tc>
        <w:tc>
          <w:tcPr>
            <w:tcW w:w="2310" w:type="dxa"/>
            <w:vAlign w:val="center"/>
          </w:tcPr>
          <w:p w:rsidR="009D3311" w:rsidRDefault="00267E36">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360天,起始计算日期以中标通知书载明的日期为准</w:t>
            </w:r>
          </w:p>
        </w:tc>
      </w:tr>
      <w:tr w:rsidR="009D3311">
        <w:trPr>
          <w:trHeight w:val="1372"/>
          <w:jc w:val="center"/>
        </w:trPr>
        <w:tc>
          <w:tcPr>
            <w:tcW w:w="881" w:type="dxa"/>
            <w:vMerge/>
            <w:vAlign w:val="center"/>
          </w:tcPr>
          <w:p w:rsidR="009D3311" w:rsidRDefault="009D3311">
            <w:pPr>
              <w:jc w:val="center"/>
              <w:rPr>
                <w:rFonts w:asciiTheme="minorEastAsia" w:eastAsiaTheme="minorEastAsia" w:hAnsiTheme="minorEastAsia"/>
                <w:sz w:val="24"/>
                <w:szCs w:val="24"/>
              </w:rPr>
            </w:pPr>
          </w:p>
        </w:tc>
        <w:tc>
          <w:tcPr>
            <w:tcW w:w="1183" w:type="dxa"/>
            <w:vMerge/>
            <w:vAlign w:val="center"/>
          </w:tcPr>
          <w:p w:rsidR="009D3311" w:rsidRDefault="009D3311">
            <w:pPr>
              <w:jc w:val="center"/>
              <w:rPr>
                <w:rFonts w:asciiTheme="minorEastAsia" w:eastAsiaTheme="minorEastAsia" w:hAnsiTheme="minorEastAsia"/>
                <w:sz w:val="24"/>
                <w:szCs w:val="24"/>
              </w:rPr>
            </w:pPr>
          </w:p>
        </w:tc>
        <w:tc>
          <w:tcPr>
            <w:tcW w:w="777" w:type="dxa"/>
            <w:vAlign w:val="center"/>
          </w:tcPr>
          <w:p w:rsidR="009D3311" w:rsidRDefault="00267E3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1734" w:type="dxa"/>
            <w:vAlign w:val="center"/>
          </w:tcPr>
          <w:p w:rsidR="009D3311" w:rsidRDefault="00267E3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累计招标代理工程总承包项目个数</w:t>
            </w:r>
          </w:p>
        </w:tc>
        <w:tc>
          <w:tcPr>
            <w:tcW w:w="7738" w:type="dxa"/>
            <w:vAlign w:val="center"/>
          </w:tcPr>
          <w:p w:rsidR="009D3311" w:rsidRDefault="00267E36">
            <w:pPr>
              <w:rPr>
                <w:rFonts w:asciiTheme="minorEastAsia" w:eastAsiaTheme="minorEastAsia" w:hAnsiTheme="minorEastAsia"/>
                <w:sz w:val="24"/>
                <w:szCs w:val="24"/>
              </w:rPr>
            </w:pPr>
            <w:r>
              <w:rPr>
                <w:rFonts w:asciiTheme="minorEastAsia" w:eastAsiaTheme="minorEastAsia" w:hAnsiTheme="minorEastAsia" w:hint="eastAsia"/>
                <w:sz w:val="24"/>
                <w:szCs w:val="24"/>
              </w:rPr>
              <w:t>按招标代理工程总承包项目个数计算，工程总承包项目招标代理每个得1分，本项最高4分，最低</w:t>
            </w:r>
            <w:r>
              <w:rPr>
                <w:rFonts w:asciiTheme="minorEastAsia" w:eastAsiaTheme="minorEastAsia" w:hAnsiTheme="minorEastAsia"/>
                <w:sz w:val="24"/>
                <w:szCs w:val="24"/>
              </w:rPr>
              <w:t>0</w:t>
            </w:r>
            <w:r>
              <w:rPr>
                <w:rFonts w:asciiTheme="minorEastAsia" w:eastAsiaTheme="minorEastAsia" w:hAnsiTheme="minorEastAsia" w:hint="eastAsia"/>
                <w:sz w:val="24"/>
                <w:szCs w:val="24"/>
              </w:rPr>
              <w:t>分。</w:t>
            </w:r>
          </w:p>
        </w:tc>
        <w:tc>
          <w:tcPr>
            <w:tcW w:w="2310" w:type="dxa"/>
            <w:vAlign w:val="center"/>
          </w:tcPr>
          <w:p w:rsidR="009D3311" w:rsidRDefault="00267E36">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360天,起始计算日期以中标通知书载明的日期为准</w:t>
            </w:r>
          </w:p>
        </w:tc>
      </w:tr>
      <w:tr w:rsidR="009D3311">
        <w:trPr>
          <w:trHeight w:val="1276"/>
          <w:jc w:val="center"/>
        </w:trPr>
        <w:tc>
          <w:tcPr>
            <w:tcW w:w="881" w:type="dxa"/>
            <w:vMerge/>
            <w:vAlign w:val="center"/>
          </w:tcPr>
          <w:p w:rsidR="009D3311" w:rsidRDefault="009D3311">
            <w:pPr>
              <w:jc w:val="center"/>
              <w:rPr>
                <w:rFonts w:asciiTheme="minorEastAsia" w:eastAsiaTheme="minorEastAsia" w:hAnsiTheme="minorEastAsia"/>
                <w:sz w:val="24"/>
                <w:szCs w:val="24"/>
              </w:rPr>
            </w:pPr>
          </w:p>
        </w:tc>
        <w:tc>
          <w:tcPr>
            <w:tcW w:w="1183" w:type="dxa"/>
            <w:vAlign w:val="center"/>
          </w:tcPr>
          <w:p w:rsidR="009D3311" w:rsidRDefault="00267E3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纳税信用</w:t>
            </w:r>
          </w:p>
        </w:tc>
        <w:tc>
          <w:tcPr>
            <w:tcW w:w="777" w:type="dxa"/>
            <w:vAlign w:val="center"/>
          </w:tcPr>
          <w:p w:rsidR="009D3311" w:rsidRDefault="00267E3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1734" w:type="dxa"/>
            <w:vAlign w:val="center"/>
          </w:tcPr>
          <w:p w:rsidR="009D3311" w:rsidRDefault="00267E3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企业纳税信用等级</w:t>
            </w:r>
          </w:p>
        </w:tc>
        <w:tc>
          <w:tcPr>
            <w:tcW w:w="7738" w:type="dxa"/>
            <w:vAlign w:val="center"/>
          </w:tcPr>
          <w:p w:rsidR="009D3311" w:rsidRDefault="00267E36">
            <w:pPr>
              <w:rPr>
                <w:rFonts w:asciiTheme="minorEastAsia" w:eastAsiaTheme="minorEastAsia" w:hAnsiTheme="minorEastAsia"/>
                <w:sz w:val="24"/>
                <w:szCs w:val="24"/>
              </w:rPr>
            </w:pPr>
            <w:r>
              <w:rPr>
                <w:rFonts w:asciiTheme="minorEastAsia" w:eastAsiaTheme="minorEastAsia" w:hAnsiTheme="minorEastAsia" w:hint="eastAsia"/>
                <w:sz w:val="24"/>
                <w:szCs w:val="24"/>
              </w:rPr>
              <w:t>招标代理机构的纳税信用等级以企业纳税信用评价信息表为准：</w:t>
            </w:r>
          </w:p>
          <w:p w:rsidR="009D3311" w:rsidRDefault="00267E36">
            <w:pPr>
              <w:rPr>
                <w:rFonts w:asciiTheme="minorEastAsia" w:eastAsiaTheme="minorEastAsia" w:hAnsiTheme="minorEastAsia"/>
                <w:sz w:val="24"/>
                <w:szCs w:val="24"/>
              </w:rPr>
            </w:pPr>
            <w:r>
              <w:rPr>
                <w:rFonts w:asciiTheme="minorEastAsia" w:eastAsiaTheme="minorEastAsia" w:hAnsiTheme="minorEastAsia" w:hint="eastAsia"/>
                <w:sz w:val="24"/>
                <w:szCs w:val="24"/>
              </w:rPr>
              <w:t>A级</w:t>
            </w:r>
            <w:proofErr w:type="gramStart"/>
            <w:r>
              <w:rPr>
                <w:rFonts w:asciiTheme="minorEastAsia" w:eastAsiaTheme="minorEastAsia" w:hAnsiTheme="minorEastAsia" w:hint="eastAsia"/>
                <w:sz w:val="24"/>
                <w:szCs w:val="24"/>
              </w:rPr>
              <w:t>纳税信用计</w:t>
            </w:r>
            <w:proofErr w:type="gramEnd"/>
            <w:r>
              <w:rPr>
                <w:rFonts w:asciiTheme="minorEastAsia" w:eastAsiaTheme="minorEastAsia" w:hAnsiTheme="minorEastAsia" w:hint="eastAsia"/>
                <w:sz w:val="24"/>
                <w:szCs w:val="24"/>
              </w:rPr>
              <w:t>4分；B级</w:t>
            </w:r>
            <w:proofErr w:type="gramStart"/>
            <w:r>
              <w:rPr>
                <w:rFonts w:asciiTheme="minorEastAsia" w:eastAsiaTheme="minorEastAsia" w:hAnsiTheme="minorEastAsia" w:hint="eastAsia"/>
                <w:sz w:val="24"/>
                <w:szCs w:val="24"/>
              </w:rPr>
              <w:t>纳税信用计</w:t>
            </w:r>
            <w:proofErr w:type="gramEnd"/>
            <w:r>
              <w:rPr>
                <w:rFonts w:asciiTheme="minorEastAsia" w:eastAsiaTheme="minorEastAsia" w:hAnsiTheme="minorEastAsia" w:hint="eastAsia"/>
                <w:sz w:val="24"/>
                <w:szCs w:val="24"/>
              </w:rPr>
              <w:t>3分；M级</w:t>
            </w:r>
            <w:proofErr w:type="gramStart"/>
            <w:r>
              <w:rPr>
                <w:rFonts w:asciiTheme="minorEastAsia" w:eastAsiaTheme="minorEastAsia" w:hAnsiTheme="minorEastAsia" w:hint="eastAsia"/>
                <w:sz w:val="24"/>
                <w:szCs w:val="24"/>
              </w:rPr>
              <w:t>纳税信用计</w:t>
            </w:r>
            <w:proofErr w:type="gramEnd"/>
            <w:r>
              <w:rPr>
                <w:rFonts w:asciiTheme="minorEastAsia" w:eastAsiaTheme="minorEastAsia" w:hAnsiTheme="minorEastAsia" w:hint="eastAsia"/>
                <w:sz w:val="24"/>
                <w:szCs w:val="24"/>
              </w:rPr>
              <w:t>2分；C级</w:t>
            </w:r>
            <w:proofErr w:type="gramStart"/>
            <w:r>
              <w:rPr>
                <w:rFonts w:asciiTheme="minorEastAsia" w:eastAsiaTheme="minorEastAsia" w:hAnsiTheme="minorEastAsia" w:hint="eastAsia"/>
                <w:sz w:val="24"/>
                <w:szCs w:val="24"/>
              </w:rPr>
              <w:t>纳税信用计</w:t>
            </w:r>
            <w:proofErr w:type="gramEnd"/>
            <w:r>
              <w:rPr>
                <w:rFonts w:asciiTheme="minorEastAsia" w:eastAsiaTheme="minorEastAsia" w:hAnsiTheme="minorEastAsia" w:hint="eastAsia"/>
                <w:sz w:val="24"/>
                <w:szCs w:val="24"/>
              </w:rPr>
              <w:t>1分；D级</w:t>
            </w:r>
            <w:proofErr w:type="gramStart"/>
            <w:r>
              <w:rPr>
                <w:rFonts w:asciiTheme="minorEastAsia" w:eastAsiaTheme="minorEastAsia" w:hAnsiTheme="minorEastAsia" w:hint="eastAsia"/>
                <w:sz w:val="24"/>
                <w:szCs w:val="24"/>
              </w:rPr>
              <w:t>纳税信用计</w:t>
            </w:r>
            <w:proofErr w:type="gramEnd"/>
            <w:r>
              <w:rPr>
                <w:rFonts w:asciiTheme="minorEastAsia" w:eastAsiaTheme="minorEastAsia" w:hAnsiTheme="minorEastAsia" w:hint="eastAsia"/>
                <w:sz w:val="24"/>
                <w:szCs w:val="24"/>
              </w:rPr>
              <w:t>0分。</w:t>
            </w:r>
          </w:p>
        </w:tc>
        <w:tc>
          <w:tcPr>
            <w:tcW w:w="2310" w:type="dxa"/>
            <w:vAlign w:val="center"/>
          </w:tcPr>
          <w:p w:rsidR="009D3311" w:rsidRDefault="00267E36">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企业注册地税务机关发布纳税信用评价信息之日起至信用评价结果公示之日止360天</w:t>
            </w:r>
          </w:p>
        </w:tc>
      </w:tr>
      <w:tr w:rsidR="009D3311">
        <w:trPr>
          <w:trHeight w:val="1276"/>
          <w:jc w:val="center"/>
        </w:trPr>
        <w:tc>
          <w:tcPr>
            <w:tcW w:w="881" w:type="dxa"/>
            <w:vMerge/>
            <w:vAlign w:val="center"/>
          </w:tcPr>
          <w:p w:rsidR="009D3311" w:rsidRDefault="009D3311">
            <w:pPr>
              <w:jc w:val="center"/>
              <w:rPr>
                <w:rFonts w:asciiTheme="minorEastAsia" w:eastAsiaTheme="minorEastAsia" w:hAnsiTheme="minorEastAsia"/>
                <w:sz w:val="24"/>
                <w:szCs w:val="24"/>
              </w:rPr>
            </w:pPr>
          </w:p>
        </w:tc>
        <w:tc>
          <w:tcPr>
            <w:tcW w:w="1183" w:type="dxa"/>
            <w:vAlign w:val="center"/>
          </w:tcPr>
          <w:p w:rsidR="009D3311" w:rsidRDefault="00267E3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资信评定</w:t>
            </w:r>
          </w:p>
        </w:tc>
        <w:tc>
          <w:tcPr>
            <w:tcW w:w="777" w:type="dxa"/>
            <w:vAlign w:val="center"/>
          </w:tcPr>
          <w:p w:rsidR="009D3311" w:rsidRDefault="00267E3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1734" w:type="dxa"/>
            <w:vAlign w:val="center"/>
          </w:tcPr>
          <w:p w:rsidR="009D3311" w:rsidRDefault="00267E36">
            <w:pPr>
              <w:jc w:val="center"/>
              <w:rPr>
                <w:rFonts w:asciiTheme="minorEastAsia" w:eastAsiaTheme="minorEastAsia" w:hAnsiTheme="minorEastAsia"/>
                <w:sz w:val="24"/>
                <w:szCs w:val="24"/>
              </w:rPr>
            </w:pPr>
            <w:r>
              <w:rPr>
                <w:rFonts w:asciiTheme="minorEastAsia" w:eastAsiaTheme="minorEastAsia" w:hAnsiTheme="minorEastAsia"/>
                <w:sz w:val="24"/>
                <w:szCs w:val="24"/>
              </w:rPr>
              <w:t>资信</w:t>
            </w:r>
            <w:r>
              <w:rPr>
                <w:rFonts w:asciiTheme="minorEastAsia" w:eastAsiaTheme="minorEastAsia" w:hAnsiTheme="minorEastAsia" w:hint="eastAsia"/>
                <w:sz w:val="24"/>
                <w:szCs w:val="24"/>
              </w:rPr>
              <w:t>等级</w:t>
            </w:r>
          </w:p>
        </w:tc>
        <w:tc>
          <w:tcPr>
            <w:tcW w:w="7738" w:type="dxa"/>
            <w:vAlign w:val="center"/>
          </w:tcPr>
          <w:p w:rsidR="009D3311" w:rsidRDefault="00267E36">
            <w:pPr>
              <w:rPr>
                <w:rFonts w:asciiTheme="minorEastAsia" w:eastAsiaTheme="minorEastAsia" w:hAnsiTheme="minorEastAsia"/>
                <w:sz w:val="24"/>
                <w:szCs w:val="24"/>
              </w:rPr>
            </w:pPr>
            <w:r>
              <w:rPr>
                <w:rFonts w:asciiTheme="minorEastAsia" w:eastAsiaTheme="minorEastAsia" w:hAnsiTheme="minorEastAsia"/>
                <w:sz w:val="24"/>
                <w:szCs w:val="24"/>
              </w:rPr>
              <w:t>省建设工程招投标行业协会组织的</w:t>
            </w:r>
            <w:r>
              <w:rPr>
                <w:rFonts w:asciiTheme="minorEastAsia" w:eastAsiaTheme="minorEastAsia" w:hAnsiTheme="minorEastAsia" w:hint="eastAsia"/>
                <w:sz w:val="24"/>
                <w:szCs w:val="24"/>
              </w:rPr>
              <w:t>招标代理机构</w:t>
            </w:r>
            <w:r>
              <w:rPr>
                <w:rFonts w:asciiTheme="minorEastAsia" w:eastAsiaTheme="minorEastAsia" w:hAnsiTheme="minorEastAsia"/>
                <w:sz w:val="24"/>
                <w:szCs w:val="24"/>
              </w:rPr>
              <w:t>资信等级评定</w:t>
            </w:r>
            <w:r>
              <w:rPr>
                <w:rFonts w:asciiTheme="minorEastAsia" w:eastAsiaTheme="minorEastAsia" w:hAnsiTheme="minorEastAsia" w:hint="eastAsia"/>
                <w:sz w:val="24"/>
                <w:szCs w:val="24"/>
              </w:rPr>
              <w:t>，</w:t>
            </w:r>
            <w:r>
              <w:rPr>
                <w:rFonts w:asciiTheme="minorEastAsia" w:eastAsiaTheme="minorEastAsia" w:hAnsiTheme="minorEastAsia"/>
                <w:sz w:val="24"/>
                <w:szCs w:val="24"/>
              </w:rPr>
              <w:t>按照评定等级计分：AAA</w:t>
            </w:r>
            <w:proofErr w:type="gramStart"/>
            <w:r>
              <w:rPr>
                <w:rFonts w:asciiTheme="minorEastAsia" w:eastAsiaTheme="minorEastAsia" w:hAnsiTheme="minorEastAsia"/>
                <w:sz w:val="24"/>
                <w:szCs w:val="24"/>
              </w:rPr>
              <w:t>级计</w:t>
            </w:r>
            <w:r>
              <w:rPr>
                <w:rFonts w:asciiTheme="minorEastAsia" w:eastAsiaTheme="minorEastAsia" w:hAnsiTheme="minorEastAsia" w:hint="eastAsia"/>
                <w:sz w:val="24"/>
                <w:szCs w:val="24"/>
              </w:rPr>
              <w:t>4</w:t>
            </w:r>
            <w:r>
              <w:rPr>
                <w:rFonts w:asciiTheme="minorEastAsia" w:eastAsiaTheme="minorEastAsia" w:hAnsiTheme="minorEastAsia"/>
                <w:sz w:val="24"/>
                <w:szCs w:val="24"/>
              </w:rPr>
              <w:t>分</w:t>
            </w:r>
            <w:proofErr w:type="gramEnd"/>
            <w:r>
              <w:rPr>
                <w:rFonts w:asciiTheme="minorEastAsia" w:eastAsiaTheme="minorEastAsia" w:hAnsiTheme="minorEastAsia"/>
                <w:sz w:val="24"/>
                <w:szCs w:val="24"/>
              </w:rPr>
              <w:t>、AA</w:t>
            </w:r>
            <w:proofErr w:type="gramStart"/>
            <w:r>
              <w:rPr>
                <w:rFonts w:asciiTheme="minorEastAsia" w:eastAsiaTheme="minorEastAsia" w:hAnsiTheme="minorEastAsia"/>
                <w:sz w:val="24"/>
                <w:szCs w:val="24"/>
              </w:rPr>
              <w:t>级计</w:t>
            </w:r>
            <w:r>
              <w:rPr>
                <w:rFonts w:asciiTheme="minorEastAsia" w:eastAsiaTheme="minorEastAsia" w:hAnsiTheme="minorEastAsia" w:hint="eastAsia"/>
                <w:sz w:val="24"/>
                <w:szCs w:val="24"/>
              </w:rPr>
              <w:t>3</w:t>
            </w:r>
            <w:r>
              <w:rPr>
                <w:rFonts w:asciiTheme="minorEastAsia" w:eastAsiaTheme="minorEastAsia" w:hAnsiTheme="minorEastAsia"/>
                <w:sz w:val="24"/>
                <w:szCs w:val="24"/>
              </w:rPr>
              <w:t>分</w:t>
            </w:r>
            <w:proofErr w:type="gramEnd"/>
            <w:r>
              <w:rPr>
                <w:rFonts w:asciiTheme="minorEastAsia" w:eastAsiaTheme="minorEastAsia" w:hAnsiTheme="minorEastAsia"/>
                <w:sz w:val="24"/>
                <w:szCs w:val="24"/>
              </w:rPr>
              <w:t>、A</w:t>
            </w:r>
            <w:proofErr w:type="gramStart"/>
            <w:r>
              <w:rPr>
                <w:rFonts w:asciiTheme="minorEastAsia" w:eastAsiaTheme="minorEastAsia" w:hAnsiTheme="minorEastAsia"/>
                <w:sz w:val="24"/>
                <w:szCs w:val="24"/>
              </w:rPr>
              <w:t>级计</w:t>
            </w:r>
            <w:r>
              <w:rPr>
                <w:rFonts w:asciiTheme="minorEastAsia" w:eastAsiaTheme="minorEastAsia" w:hAnsiTheme="minorEastAsia" w:hint="eastAsia"/>
                <w:sz w:val="24"/>
                <w:szCs w:val="24"/>
              </w:rPr>
              <w:t>1</w:t>
            </w:r>
            <w:r>
              <w:rPr>
                <w:rFonts w:asciiTheme="minorEastAsia" w:eastAsiaTheme="minorEastAsia" w:hAnsiTheme="minorEastAsia"/>
                <w:sz w:val="24"/>
                <w:szCs w:val="24"/>
              </w:rPr>
              <w:t>分</w:t>
            </w:r>
            <w:proofErr w:type="gramEnd"/>
            <w:r>
              <w:rPr>
                <w:rFonts w:asciiTheme="minorEastAsia" w:eastAsiaTheme="minorEastAsia" w:hAnsiTheme="minorEastAsia"/>
                <w:sz w:val="24"/>
                <w:szCs w:val="24"/>
              </w:rPr>
              <w:t>，B</w:t>
            </w:r>
            <w:proofErr w:type="gramStart"/>
            <w:r>
              <w:rPr>
                <w:rFonts w:asciiTheme="minorEastAsia" w:eastAsiaTheme="minorEastAsia" w:hAnsiTheme="minorEastAsia"/>
                <w:sz w:val="24"/>
                <w:szCs w:val="24"/>
              </w:rPr>
              <w:t>级</w:t>
            </w:r>
            <w:r>
              <w:rPr>
                <w:rFonts w:asciiTheme="minorEastAsia" w:eastAsiaTheme="minorEastAsia" w:hAnsiTheme="minorEastAsia" w:hint="eastAsia"/>
                <w:sz w:val="24"/>
                <w:szCs w:val="24"/>
              </w:rPr>
              <w:t>不计</w:t>
            </w:r>
            <w:r>
              <w:rPr>
                <w:rFonts w:asciiTheme="minorEastAsia" w:eastAsiaTheme="minorEastAsia" w:hAnsiTheme="minorEastAsia"/>
                <w:sz w:val="24"/>
                <w:szCs w:val="24"/>
              </w:rPr>
              <w:t>分</w:t>
            </w:r>
            <w:proofErr w:type="gramEnd"/>
            <w:r>
              <w:rPr>
                <w:rFonts w:asciiTheme="minorEastAsia" w:eastAsiaTheme="minorEastAsia" w:hAnsiTheme="minorEastAsia"/>
                <w:sz w:val="24"/>
                <w:szCs w:val="24"/>
              </w:rPr>
              <w:t>。</w:t>
            </w:r>
          </w:p>
        </w:tc>
        <w:tc>
          <w:tcPr>
            <w:tcW w:w="2310" w:type="dxa"/>
            <w:vAlign w:val="center"/>
          </w:tcPr>
          <w:p w:rsidR="009D3311" w:rsidRDefault="00267E36">
            <w:pPr>
              <w:widowControl/>
              <w:jc w:val="left"/>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360天,起始计算日期以相关文件的发布日期为准</w:t>
            </w:r>
          </w:p>
        </w:tc>
      </w:tr>
    </w:tbl>
    <w:p w:rsidR="009D3311" w:rsidRDefault="00267E36">
      <w:pPr>
        <w:spacing w:line="720" w:lineRule="exact"/>
        <w:jc w:val="center"/>
        <w:rPr>
          <w:rFonts w:ascii="方正小标宋简体" w:eastAsia="方正小标宋简体"/>
          <w:sz w:val="44"/>
          <w:szCs w:val="44"/>
        </w:rPr>
      </w:pPr>
      <w:r>
        <w:rPr>
          <w:rFonts w:ascii="方正小标宋简体" w:eastAsia="方正小标宋简体"/>
          <w:sz w:val="44"/>
          <w:szCs w:val="44"/>
        </w:rPr>
        <w:lastRenderedPageBreak/>
        <w:t>湖南省房屋建筑和市政基础设施工程</w:t>
      </w:r>
      <w:r>
        <w:rPr>
          <w:rFonts w:ascii="方正小标宋简体" w:eastAsia="方正小标宋简体" w:hint="eastAsia"/>
          <w:sz w:val="44"/>
          <w:szCs w:val="44"/>
        </w:rPr>
        <w:t>建设项目</w:t>
      </w:r>
      <w:r>
        <w:rPr>
          <w:rFonts w:ascii="方正小标宋简体" w:eastAsia="方正小标宋简体"/>
          <w:sz w:val="44"/>
          <w:szCs w:val="44"/>
        </w:rPr>
        <w:t>招标代理机构</w:t>
      </w:r>
    </w:p>
    <w:p w:rsidR="009D3311" w:rsidRDefault="00267E36">
      <w:pPr>
        <w:spacing w:line="720" w:lineRule="exact"/>
        <w:jc w:val="center"/>
        <w:rPr>
          <w:rFonts w:ascii="方正小标宋简体" w:eastAsia="方正小标宋简体"/>
          <w:sz w:val="44"/>
          <w:szCs w:val="44"/>
        </w:rPr>
      </w:pPr>
      <w:r>
        <w:rPr>
          <w:rFonts w:ascii="方正小标宋简体" w:eastAsia="方正小标宋简体"/>
          <w:sz w:val="44"/>
          <w:szCs w:val="44"/>
        </w:rPr>
        <w:t>及项目负责人信用评价标准</w:t>
      </w:r>
      <w:r>
        <w:rPr>
          <w:rFonts w:ascii="方正小标宋简体" w:eastAsia="方正小标宋简体" w:hint="eastAsia"/>
          <w:sz w:val="44"/>
          <w:szCs w:val="44"/>
        </w:rPr>
        <w:t>（</w:t>
      </w:r>
      <w:r>
        <w:rPr>
          <w:rFonts w:ascii="方正小标宋简体" w:eastAsia="方正小标宋简体"/>
          <w:sz w:val="44"/>
          <w:szCs w:val="44"/>
        </w:rPr>
        <w:t>优良信用信息）</w:t>
      </w:r>
    </w:p>
    <w:tbl>
      <w:tblPr>
        <w:tblW w:w="1431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32"/>
        <w:gridCol w:w="869"/>
        <w:gridCol w:w="777"/>
        <w:gridCol w:w="1430"/>
        <w:gridCol w:w="8157"/>
        <w:gridCol w:w="2250"/>
      </w:tblGrid>
      <w:tr w:rsidR="009D3311">
        <w:trPr>
          <w:trHeight w:val="885"/>
          <w:tblHeader/>
          <w:jc w:val="center"/>
        </w:trPr>
        <w:tc>
          <w:tcPr>
            <w:tcW w:w="832" w:type="dxa"/>
            <w:tcBorders>
              <w:top w:val="single" w:sz="4" w:space="0" w:color="auto"/>
            </w:tcBorders>
            <w:vAlign w:val="center"/>
          </w:tcPr>
          <w:p w:rsidR="009D3311" w:rsidRDefault="00267E36">
            <w:pPr>
              <w:jc w:val="center"/>
              <w:rPr>
                <w:rFonts w:asciiTheme="minorEastAsia" w:eastAsiaTheme="minorEastAsia" w:hAnsiTheme="minorEastAsia"/>
                <w:b/>
                <w:sz w:val="24"/>
                <w:szCs w:val="24"/>
              </w:rPr>
            </w:pPr>
            <w:proofErr w:type="gramStart"/>
            <w:r>
              <w:rPr>
                <w:rFonts w:asciiTheme="minorEastAsia" w:eastAsiaTheme="minorEastAsia" w:hAnsiTheme="minorEastAsia"/>
                <w:b/>
                <w:sz w:val="24"/>
                <w:szCs w:val="24"/>
              </w:rPr>
              <w:t>版块</w:t>
            </w:r>
            <w:proofErr w:type="gramEnd"/>
          </w:p>
        </w:tc>
        <w:tc>
          <w:tcPr>
            <w:tcW w:w="869" w:type="dxa"/>
            <w:tcBorders>
              <w:top w:val="single" w:sz="4" w:space="0" w:color="auto"/>
            </w:tcBorders>
            <w:vAlign w:val="center"/>
          </w:tcPr>
          <w:p w:rsidR="009D3311" w:rsidRDefault="00267E36">
            <w:pPr>
              <w:jc w:val="center"/>
              <w:rPr>
                <w:rFonts w:asciiTheme="minorEastAsia" w:eastAsiaTheme="minorEastAsia" w:hAnsiTheme="minorEastAsia"/>
                <w:b/>
                <w:sz w:val="24"/>
                <w:szCs w:val="24"/>
              </w:rPr>
            </w:pPr>
            <w:r>
              <w:rPr>
                <w:rFonts w:asciiTheme="minorEastAsia" w:eastAsiaTheme="minorEastAsia" w:hAnsiTheme="minorEastAsia"/>
                <w:b/>
                <w:sz w:val="24"/>
                <w:szCs w:val="24"/>
              </w:rPr>
              <w:t>项目</w:t>
            </w:r>
          </w:p>
        </w:tc>
        <w:tc>
          <w:tcPr>
            <w:tcW w:w="777" w:type="dxa"/>
            <w:tcBorders>
              <w:top w:val="single" w:sz="4" w:space="0" w:color="auto"/>
            </w:tcBorders>
            <w:vAlign w:val="center"/>
          </w:tcPr>
          <w:p w:rsidR="009D3311" w:rsidRDefault="00267E36">
            <w:pPr>
              <w:jc w:val="center"/>
              <w:rPr>
                <w:rFonts w:asciiTheme="minorEastAsia" w:eastAsiaTheme="minorEastAsia" w:hAnsiTheme="minorEastAsia"/>
                <w:b/>
                <w:sz w:val="24"/>
                <w:szCs w:val="24"/>
              </w:rPr>
            </w:pPr>
            <w:r>
              <w:rPr>
                <w:rFonts w:asciiTheme="minorEastAsia" w:eastAsiaTheme="minorEastAsia" w:hAnsiTheme="minorEastAsia"/>
                <w:b/>
                <w:sz w:val="24"/>
                <w:szCs w:val="24"/>
              </w:rPr>
              <w:t>分值</w:t>
            </w:r>
          </w:p>
        </w:tc>
        <w:tc>
          <w:tcPr>
            <w:tcW w:w="1430" w:type="dxa"/>
            <w:tcBorders>
              <w:top w:val="single" w:sz="4" w:space="0" w:color="auto"/>
            </w:tcBorders>
            <w:vAlign w:val="center"/>
          </w:tcPr>
          <w:p w:rsidR="009D3311" w:rsidRDefault="00267E36">
            <w:pPr>
              <w:jc w:val="center"/>
              <w:rPr>
                <w:rFonts w:asciiTheme="minorEastAsia" w:eastAsiaTheme="minorEastAsia" w:hAnsiTheme="minorEastAsia"/>
                <w:b/>
                <w:sz w:val="24"/>
                <w:szCs w:val="24"/>
              </w:rPr>
            </w:pPr>
            <w:r>
              <w:rPr>
                <w:rFonts w:asciiTheme="minorEastAsia" w:eastAsiaTheme="minorEastAsia" w:hAnsiTheme="minorEastAsia"/>
                <w:b/>
                <w:sz w:val="24"/>
                <w:szCs w:val="24"/>
              </w:rPr>
              <w:t>评价内容</w:t>
            </w:r>
          </w:p>
        </w:tc>
        <w:tc>
          <w:tcPr>
            <w:tcW w:w="8157" w:type="dxa"/>
            <w:tcBorders>
              <w:top w:val="single" w:sz="4" w:space="0" w:color="auto"/>
            </w:tcBorders>
            <w:vAlign w:val="center"/>
          </w:tcPr>
          <w:p w:rsidR="009D3311" w:rsidRDefault="00267E36">
            <w:pPr>
              <w:jc w:val="center"/>
              <w:rPr>
                <w:rFonts w:asciiTheme="minorEastAsia" w:eastAsiaTheme="minorEastAsia" w:hAnsiTheme="minorEastAsia"/>
                <w:b/>
                <w:sz w:val="24"/>
                <w:szCs w:val="24"/>
              </w:rPr>
            </w:pPr>
            <w:r>
              <w:rPr>
                <w:rFonts w:asciiTheme="minorEastAsia" w:eastAsiaTheme="minorEastAsia" w:hAnsiTheme="minorEastAsia"/>
                <w:b/>
                <w:sz w:val="24"/>
                <w:szCs w:val="24"/>
              </w:rPr>
              <w:t>评价标准</w:t>
            </w:r>
          </w:p>
        </w:tc>
        <w:tc>
          <w:tcPr>
            <w:tcW w:w="2250" w:type="dxa"/>
            <w:tcBorders>
              <w:top w:val="single" w:sz="4" w:space="0" w:color="auto"/>
            </w:tcBorders>
            <w:vAlign w:val="center"/>
          </w:tcPr>
          <w:p w:rsidR="009D3311" w:rsidRDefault="00267E36">
            <w:pPr>
              <w:jc w:val="center"/>
              <w:rPr>
                <w:rFonts w:asciiTheme="minorEastAsia" w:eastAsiaTheme="minorEastAsia" w:hAnsiTheme="minorEastAsia"/>
                <w:b/>
                <w:sz w:val="24"/>
                <w:szCs w:val="24"/>
              </w:rPr>
            </w:pPr>
            <w:r>
              <w:rPr>
                <w:rFonts w:asciiTheme="minorEastAsia" w:eastAsiaTheme="minorEastAsia" w:hAnsiTheme="minorEastAsia"/>
                <w:b/>
                <w:sz w:val="24"/>
                <w:szCs w:val="24"/>
              </w:rPr>
              <w:t>有效期</w:t>
            </w:r>
          </w:p>
        </w:tc>
      </w:tr>
      <w:tr w:rsidR="009D3311">
        <w:trPr>
          <w:trHeight w:val="2805"/>
          <w:jc w:val="center"/>
        </w:trPr>
        <w:tc>
          <w:tcPr>
            <w:tcW w:w="832" w:type="dxa"/>
            <w:vMerge w:val="restart"/>
            <w:vAlign w:val="center"/>
          </w:tcPr>
          <w:p w:rsidR="009D3311" w:rsidRDefault="00267E36">
            <w:pPr>
              <w:jc w:val="center"/>
              <w:rPr>
                <w:rFonts w:asciiTheme="minorEastAsia" w:eastAsiaTheme="minorEastAsia" w:hAnsiTheme="minorEastAsia"/>
                <w:b/>
                <w:sz w:val="24"/>
                <w:szCs w:val="24"/>
              </w:rPr>
            </w:pPr>
            <w:r>
              <w:rPr>
                <w:rFonts w:asciiTheme="minorEastAsia" w:eastAsiaTheme="minorEastAsia" w:hAnsiTheme="minorEastAsia"/>
                <w:b/>
                <w:sz w:val="24"/>
                <w:szCs w:val="24"/>
              </w:rPr>
              <w:t>2</w:t>
            </w:r>
          </w:p>
          <w:p w:rsidR="009D3311" w:rsidRDefault="00267E36">
            <w:pPr>
              <w:jc w:val="center"/>
              <w:rPr>
                <w:rFonts w:asciiTheme="minorEastAsia" w:eastAsiaTheme="minorEastAsia" w:hAnsiTheme="minorEastAsia"/>
                <w:b/>
                <w:sz w:val="24"/>
                <w:szCs w:val="24"/>
              </w:rPr>
            </w:pPr>
            <w:r>
              <w:rPr>
                <w:rFonts w:asciiTheme="minorEastAsia" w:eastAsiaTheme="minorEastAsia" w:hAnsiTheme="minorEastAsia"/>
                <w:b/>
                <w:sz w:val="24"/>
                <w:szCs w:val="24"/>
              </w:rPr>
              <w:t>优良信用信息</w:t>
            </w:r>
          </w:p>
          <w:p w:rsidR="009D3311" w:rsidRDefault="00267E36">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10分</w:t>
            </w:r>
          </w:p>
        </w:tc>
        <w:tc>
          <w:tcPr>
            <w:tcW w:w="869" w:type="dxa"/>
            <w:tcBorders>
              <w:bottom w:val="single" w:sz="4" w:space="0" w:color="auto"/>
            </w:tcBorders>
            <w:vAlign w:val="center"/>
          </w:tcPr>
          <w:p w:rsidR="009D3311" w:rsidRDefault="00267E36">
            <w:pPr>
              <w:jc w:val="center"/>
              <w:rPr>
                <w:rFonts w:asciiTheme="minorEastAsia" w:eastAsiaTheme="minorEastAsia" w:hAnsiTheme="minorEastAsia"/>
                <w:b/>
                <w:sz w:val="24"/>
                <w:szCs w:val="24"/>
              </w:rPr>
            </w:pPr>
            <w:r>
              <w:rPr>
                <w:rFonts w:asciiTheme="minorEastAsia" w:eastAsiaTheme="minorEastAsia" w:hAnsiTheme="minorEastAsia"/>
                <w:sz w:val="24"/>
                <w:szCs w:val="24"/>
              </w:rPr>
              <w:t>行业荣誉</w:t>
            </w:r>
          </w:p>
        </w:tc>
        <w:tc>
          <w:tcPr>
            <w:tcW w:w="777" w:type="dxa"/>
            <w:vAlign w:val="center"/>
          </w:tcPr>
          <w:p w:rsidR="009D3311" w:rsidRDefault="00267E36">
            <w:pPr>
              <w:jc w:val="center"/>
              <w:rPr>
                <w:rFonts w:asciiTheme="minorEastAsia" w:eastAsiaTheme="minorEastAsia" w:hAnsiTheme="minorEastAsia"/>
                <w:sz w:val="24"/>
                <w:szCs w:val="24"/>
              </w:rPr>
            </w:pPr>
            <w:r>
              <w:rPr>
                <w:rFonts w:asciiTheme="minorEastAsia" w:eastAsiaTheme="minorEastAsia" w:hAnsiTheme="minorEastAsia"/>
                <w:sz w:val="24"/>
                <w:szCs w:val="24"/>
              </w:rPr>
              <w:t>6分</w:t>
            </w:r>
          </w:p>
        </w:tc>
        <w:tc>
          <w:tcPr>
            <w:tcW w:w="1430" w:type="dxa"/>
            <w:vAlign w:val="center"/>
          </w:tcPr>
          <w:p w:rsidR="009D3311" w:rsidRDefault="00267E36">
            <w:pPr>
              <w:jc w:val="center"/>
              <w:rPr>
                <w:rFonts w:asciiTheme="minorEastAsia" w:eastAsiaTheme="minorEastAsia" w:hAnsiTheme="minorEastAsia"/>
                <w:sz w:val="24"/>
                <w:szCs w:val="24"/>
              </w:rPr>
            </w:pPr>
            <w:r>
              <w:rPr>
                <w:rFonts w:asciiTheme="minorEastAsia" w:eastAsiaTheme="minorEastAsia" w:hAnsiTheme="minorEastAsia"/>
                <w:sz w:val="24"/>
                <w:szCs w:val="24"/>
              </w:rPr>
              <w:t>通报表彰</w:t>
            </w:r>
          </w:p>
        </w:tc>
        <w:tc>
          <w:tcPr>
            <w:tcW w:w="8157" w:type="dxa"/>
            <w:vAlign w:val="center"/>
          </w:tcPr>
          <w:p w:rsidR="009D3311" w:rsidRDefault="00267E36">
            <w:pPr>
              <w:jc w:val="left"/>
              <w:rPr>
                <w:rFonts w:asciiTheme="minorEastAsia" w:eastAsiaTheme="minorEastAsia" w:hAnsiTheme="minorEastAsia"/>
                <w:sz w:val="24"/>
                <w:szCs w:val="24"/>
              </w:rPr>
            </w:pPr>
            <w:r>
              <w:rPr>
                <w:rFonts w:asciiTheme="minorEastAsia" w:eastAsiaTheme="minorEastAsia" w:hAnsiTheme="minorEastAsia"/>
                <w:sz w:val="24"/>
                <w:szCs w:val="24"/>
              </w:rPr>
              <w:t>招标代理机构在招标工作中，受到市州以上住房</w:t>
            </w:r>
            <w:proofErr w:type="gramStart"/>
            <w:r>
              <w:rPr>
                <w:rFonts w:asciiTheme="minorEastAsia" w:eastAsiaTheme="minorEastAsia" w:hAnsiTheme="minorEastAsia"/>
                <w:sz w:val="24"/>
                <w:szCs w:val="24"/>
              </w:rPr>
              <w:t>城乡建主管</w:t>
            </w:r>
            <w:proofErr w:type="gramEnd"/>
            <w:r>
              <w:rPr>
                <w:rFonts w:asciiTheme="minorEastAsia" w:eastAsiaTheme="minorEastAsia" w:hAnsiTheme="minorEastAsia"/>
                <w:sz w:val="24"/>
                <w:szCs w:val="24"/>
              </w:rPr>
              <w:t>部门或建设工程招投标行业协会（学会)通报表彰的</w:t>
            </w:r>
            <w:r>
              <w:rPr>
                <w:rFonts w:asciiTheme="minorEastAsia" w:eastAsiaTheme="minorEastAsia" w:hAnsiTheme="minorEastAsia" w:hint="eastAsia"/>
                <w:sz w:val="24"/>
                <w:szCs w:val="24"/>
              </w:rPr>
              <w:t>，</w:t>
            </w:r>
            <w:r>
              <w:rPr>
                <w:rFonts w:asciiTheme="minorEastAsia" w:eastAsiaTheme="minorEastAsia" w:hAnsiTheme="minorEastAsia"/>
                <w:sz w:val="24"/>
                <w:szCs w:val="24"/>
              </w:rPr>
              <w:t>以发文时间为准</w:t>
            </w:r>
            <w:r>
              <w:rPr>
                <w:rFonts w:asciiTheme="minorEastAsia" w:eastAsiaTheme="minorEastAsia" w:hAnsiTheme="minorEastAsia" w:hint="eastAsia"/>
                <w:sz w:val="24"/>
                <w:szCs w:val="24"/>
              </w:rPr>
              <w:t>，</w:t>
            </w:r>
            <w:r>
              <w:rPr>
                <w:rFonts w:asciiTheme="minorEastAsia" w:eastAsiaTheme="minorEastAsia" w:hAnsiTheme="minorEastAsia"/>
                <w:sz w:val="24"/>
                <w:szCs w:val="24"/>
              </w:rPr>
              <w:t>未发文的以证书、奖牌发放时间为准</w:t>
            </w:r>
            <w:r>
              <w:rPr>
                <w:rFonts w:asciiTheme="minorEastAsia" w:eastAsiaTheme="minorEastAsia" w:hAnsiTheme="minorEastAsia" w:hint="eastAsia"/>
                <w:sz w:val="24"/>
                <w:szCs w:val="24"/>
              </w:rPr>
              <w:t>：</w:t>
            </w:r>
            <w:r>
              <w:rPr>
                <w:rFonts w:asciiTheme="minorEastAsia" w:eastAsiaTheme="minorEastAsia" w:hAnsiTheme="minorEastAsia"/>
                <w:sz w:val="24"/>
                <w:szCs w:val="24"/>
              </w:rPr>
              <w:t>国家级每次计3分；省级每次计2分；市州级每次计1分。</w:t>
            </w:r>
          </w:p>
          <w:p w:rsidR="009D3311" w:rsidRDefault="00267E36">
            <w:pPr>
              <w:ind w:firstLineChars="133" w:firstLine="319"/>
              <w:jc w:val="left"/>
              <w:rPr>
                <w:rFonts w:asciiTheme="minorEastAsia" w:eastAsiaTheme="minorEastAsia" w:hAnsiTheme="minorEastAsia"/>
                <w:sz w:val="24"/>
                <w:szCs w:val="24"/>
              </w:rPr>
            </w:pPr>
            <w:r>
              <w:rPr>
                <w:rFonts w:asciiTheme="minorEastAsia" w:eastAsiaTheme="minorEastAsia" w:hAnsiTheme="minorEastAsia" w:hint="eastAsia"/>
                <w:sz w:val="24"/>
                <w:szCs w:val="24"/>
              </w:rPr>
              <w:t>每个等级只计1个通报表彰。</w:t>
            </w:r>
          </w:p>
          <w:p w:rsidR="009D3311" w:rsidRDefault="009D3311">
            <w:pPr>
              <w:rPr>
                <w:rFonts w:asciiTheme="minorEastAsia" w:eastAsiaTheme="minorEastAsia" w:hAnsiTheme="minorEastAsia"/>
                <w:sz w:val="24"/>
                <w:szCs w:val="24"/>
              </w:rPr>
            </w:pPr>
          </w:p>
          <w:p w:rsidR="009D3311" w:rsidRDefault="009D3311">
            <w:pPr>
              <w:ind w:firstLineChars="200" w:firstLine="480"/>
              <w:rPr>
                <w:rFonts w:asciiTheme="minorEastAsia" w:eastAsiaTheme="minorEastAsia" w:hAnsiTheme="minorEastAsia"/>
                <w:sz w:val="24"/>
                <w:szCs w:val="24"/>
              </w:rPr>
            </w:pPr>
          </w:p>
        </w:tc>
        <w:tc>
          <w:tcPr>
            <w:tcW w:w="2250" w:type="dxa"/>
            <w:vAlign w:val="center"/>
          </w:tcPr>
          <w:p w:rsidR="009D3311" w:rsidRDefault="00267E36">
            <w:pPr>
              <w:rPr>
                <w:rFonts w:asciiTheme="minorEastAsia" w:eastAsiaTheme="minorEastAsia" w:hAnsiTheme="minorEastAsia"/>
                <w:sz w:val="24"/>
                <w:szCs w:val="24"/>
              </w:rPr>
            </w:pPr>
            <w:r>
              <w:rPr>
                <w:rFonts w:asciiTheme="minorEastAsia" w:eastAsiaTheme="minorEastAsia" w:hAnsiTheme="minorEastAsia" w:hint="eastAsia"/>
                <w:sz w:val="24"/>
                <w:szCs w:val="24"/>
              </w:rPr>
              <w:t>相关信息经公示期满无异议的，进入信用评价计分之日起,360天</w:t>
            </w:r>
          </w:p>
        </w:tc>
      </w:tr>
      <w:tr w:rsidR="009D3311">
        <w:trPr>
          <w:trHeight w:val="2995"/>
          <w:jc w:val="center"/>
        </w:trPr>
        <w:tc>
          <w:tcPr>
            <w:tcW w:w="832" w:type="dxa"/>
            <w:vMerge/>
            <w:tcBorders>
              <w:bottom w:val="single" w:sz="4" w:space="0" w:color="auto"/>
            </w:tcBorders>
            <w:vAlign w:val="center"/>
          </w:tcPr>
          <w:p w:rsidR="009D3311" w:rsidRDefault="009D3311">
            <w:pPr>
              <w:jc w:val="center"/>
              <w:rPr>
                <w:rFonts w:asciiTheme="minorEastAsia" w:eastAsiaTheme="minorEastAsia" w:hAnsiTheme="minorEastAsia"/>
                <w:sz w:val="24"/>
                <w:szCs w:val="24"/>
              </w:rPr>
            </w:pPr>
          </w:p>
        </w:tc>
        <w:tc>
          <w:tcPr>
            <w:tcW w:w="869" w:type="dxa"/>
            <w:tcBorders>
              <w:top w:val="single" w:sz="4" w:space="0" w:color="auto"/>
              <w:bottom w:val="single" w:sz="4" w:space="0" w:color="auto"/>
            </w:tcBorders>
            <w:vAlign w:val="center"/>
          </w:tcPr>
          <w:p w:rsidR="009D3311" w:rsidRDefault="00267E36">
            <w:pPr>
              <w:jc w:val="center"/>
              <w:rPr>
                <w:rFonts w:asciiTheme="minorEastAsia" w:eastAsiaTheme="minorEastAsia" w:hAnsiTheme="minorEastAsia"/>
                <w:sz w:val="24"/>
                <w:szCs w:val="24"/>
              </w:rPr>
            </w:pPr>
            <w:r>
              <w:rPr>
                <w:rFonts w:asciiTheme="minorEastAsia" w:eastAsiaTheme="minorEastAsia" w:hAnsiTheme="minorEastAsia"/>
                <w:sz w:val="24"/>
                <w:szCs w:val="24"/>
              </w:rPr>
              <w:t>社会贡献</w:t>
            </w:r>
          </w:p>
        </w:tc>
        <w:tc>
          <w:tcPr>
            <w:tcW w:w="777" w:type="dxa"/>
            <w:tcBorders>
              <w:bottom w:val="single" w:sz="4" w:space="0" w:color="auto"/>
            </w:tcBorders>
            <w:vAlign w:val="center"/>
          </w:tcPr>
          <w:p w:rsidR="009D3311" w:rsidRDefault="00267E36">
            <w:pPr>
              <w:jc w:val="center"/>
              <w:rPr>
                <w:rFonts w:asciiTheme="minorEastAsia" w:eastAsiaTheme="minorEastAsia" w:hAnsiTheme="minorEastAsia"/>
                <w:sz w:val="24"/>
                <w:szCs w:val="24"/>
              </w:rPr>
            </w:pPr>
            <w:r>
              <w:rPr>
                <w:rFonts w:asciiTheme="minorEastAsia" w:eastAsiaTheme="minorEastAsia" w:hAnsiTheme="minorEastAsia"/>
                <w:sz w:val="24"/>
                <w:szCs w:val="24"/>
              </w:rPr>
              <w:t>4分</w:t>
            </w:r>
          </w:p>
        </w:tc>
        <w:tc>
          <w:tcPr>
            <w:tcW w:w="1430" w:type="dxa"/>
            <w:tcBorders>
              <w:bottom w:val="single" w:sz="4" w:space="0" w:color="auto"/>
            </w:tcBorders>
            <w:vAlign w:val="center"/>
          </w:tcPr>
          <w:p w:rsidR="009D3311" w:rsidRDefault="00267E36">
            <w:pPr>
              <w:jc w:val="center"/>
              <w:rPr>
                <w:rFonts w:asciiTheme="minorEastAsia" w:eastAsiaTheme="minorEastAsia" w:hAnsiTheme="minorEastAsia"/>
                <w:sz w:val="24"/>
                <w:szCs w:val="24"/>
              </w:rPr>
            </w:pPr>
            <w:r>
              <w:rPr>
                <w:rFonts w:asciiTheme="minorEastAsia" w:eastAsiaTheme="minorEastAsia" w:hAnsiTheme="minorEastAsia"/>
                <w:sz w:val="24"/>
                <w:szCs w:val="24"/>
              </w:rPr>
              <w:t>证书、表彰、通报</w:t>
            </w:r>
          </w:p>
        </w:tc>
        <w:tc>
          <w:tcPr>
            <w:tcW w:w="8157" w:type="dxa"/>
            <w:tcBorders>
              <w:bottom w:val="single" w:sz="4" w:space="0" w:color="auto"/>
            </w:tcBorders>
            <w:vAlign w:val="center"/>
          </w:tcPr>
          <w:p w:rsidR="009D3311" w:rsidRDefault="00267E36">
            <w:pPr>
              <w:rPr>
                <w:rFonts w:asciiTheme="minorEastAsia" w:eastAsiaTheme="minorEastAsia" w:hAnsiTheme="minorEastAsia"/>
                <w:sz w:val="24"/>
                <w:szCs w:val="24"/>
              </w:rPr>
            </w:pPr>
            <w:r>
              <w:rPr>
                <w:rFonts w:asciiTheme="minorEastAsia" w:eastAsiaTheme="minorEastAsia" w:hAnsiTheme="minorEastAsia"/>
                <w:sz w:val="24"/>
                <w:szCs w:val="24"/>
              </w:rPr>
              <w:t>招标代理机构积极参与</w:t>
            </w:r>
            <w:r>
              <w:rPr>
                <w:rFonts w:asciiTheme="minorEastAsia" w:eastAsiaTheme="minorEastAsia" w:hAnsiTheme="minorEastAsia" w:hint="eastAsia"/>
                <w:sz w:val="24"/>
                <w:szCs w:val="24"/>
              </w:rPr>
              <w:t>应急救灾</w:t>
            </w:r>
            <w:r>
              <w:rPr>
                <w:rFonts w:asciiTheme="minorEastAsia" w:eastAsiaTheme="minorEastAsia" w:hAnsiTheme="minorEastAsia"/>
                <w:sz w:val="24"/>
                <w:szCs w:val="24"/>
              </w:rPr>
              <w:t>，</w:t>
            </w:r>
            <w:r>
              <w:rPr>
                <w:rFonts w:asciiTheme="minorEastAsia" w:eastAsiaTheme="minorEastAsia" w:hAnsiTheme="minorEastAsia" w:hint="eastAsia"/>
                <w:sz w:val="24"/>
                <w:szCs w:val="24"/>
              </w:rPr>
              <w:t>捐资助学、扶贫帮困活动的，</w:t>
            </w:r>
            <w:r>
              <w:rPr>
                <w:rFonts w:asciiTheme="minorEastAsia" w:eastAsiaTheme="minorEastAsia" w:hAnsiTheme="minorEastAsia"/>
                <w:sz w:val="24"/>
                <w:szCs w:val="24"/>
              </w:rPr>
              <w:t>以县级以上行政机关、群团组织颁发的证书、表彰、通报文件为准：每项计</w:t>
            </w:r>
            <w:r>
              <w:rPr>
                <w:rFonts w:asciiTheme="minorEastAsia" w:eastAsiaTheme="minorEastAsia" w:hAnsiTheme="minorEastAsia" w:hint="eastAsia"/>
                <w:sz w:val="24"/>
                <w:szCs w:val="24"/>
              </w:rPr>
              <w:t>2</w:t>
            </w:r>
            <w:r>
              <w:rPr>
                <w:rFonts w:asciiTheme="minorEastAsia" w:eastAsiaTheme="minorEastAsia" w:hAnsiTheme="minorEastAsia"/>
                <w:sz w:val="24"/>
                <w:szCs w:val="24"/>
              </w:rPr>
              <w:t>分。</w:t>
            </w:r>
          </w:p>
          <w:p w:rsidR="009D3311" w:rsidRDefault="00267E36">
            <w:pPr>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总计超过4分的，按4分计。</w:t>
            </w:r>
          </w:p>
        </w:tc>
        <w:tc>
          <w:tcPr>
            <w:tcW w:w="2250" w:type="dxa"/>
            <w:tcBorders>
              <w:bottom w:val="single" w:sz="4" w:space="0" w:color="auto"/>
            </w:tcBorders>
            <w:vAlign w:val="center"/>
          </w:tcPr>
          <w:p w:rsidR="009D3311" w:rsidRDefault="00267E36">
            <w:pPr>
              <w:widowControl/>
              <w:jc w:val="center"/>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相关信息经公示期满无异议的，进入信用评价计分之日起,360天</w:t>
            </w:r>
          </w:p>
        </w:tc>
      </w:tr>
    </w:tbl>
    <w:p w:rsidR="009D3311" w:rsidRDefault="00267E36">
      <w:pPr>
        <w:spacing w:line="72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湖南省房屋建筑和市政基础设施工程建设项目招标代理机构</w:t>
      </w:r>
    </w:p>
    <w:p w:rsidR="009D3311" w:rsidRDefault="00267E36">
      <w:pPr>
        <w:spacing w:line="720" w:lineRule="exact"/>
        <w:jc w:val="center"/>
        <w:rPr>
          <w:rFonts w:ascii="方正小标宋简体" w:eastAsia="方正小标宋简体"/>
          <w:sz w:val="44"/>
          <w:szCs w:val="44"/>
        </w:rPr>
      </w:pPr>
      <w:r>
        <w:rPr>
          <w:rFonts w:ascii="方正小标宋简体" w:eastAsia="方正小标宋简体" w:hint="eastAsia"/>
          <w:sz w:val="44"/>
          <w:szCs w:val="44"/>
        </w:rPr>
        <w:t>及项目负责人信用评价标准（不良信用信息）</w:t>
      </w:r>
    </w:p>
    <w:tbl>
      <w:tblPr>
        <w:tblW w:w="1489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17"/>
        <w:gridCol w:w="1231"/>
        <w:gridCol w:w="777"/>
        <w:gridCol w:w="1907"/>
        <w:gridCol w:w="7928"/>
        <w:gridCol w:w="2235"/>
      </w:tblGrid>
      <w:tr w:rsidR="009D3311">
        <w:trPr>
          <w:trHeight w:val="528"/>
          <w:tblHeader/>
          <w:jc w:val="center"/>
        </w:trPr>
        <w:tc>
          <w:tcPr>
            <w:tcW w:w="817" w:type="dxa"/>
            <w:tcBorders>
              <w:top w:val="single" w:sz="4" w:space="0" w:color="auto"/>
            </w:tcBorders>
            <w:vAlign w:val="center"/>
          </w:tcPr>
          <w:p w:rsidR="009D3311" w:rsidRDefault="00267E36">
            <w:pPr>
              <w:jc w:val="center"/>
              <w:rPr>
                <w:rFonts w:asciiTheme="minorEastAsia" w:eastAsiaTheme="minorEastAsia" w:hAnsiTheme="minorEastAsia"/>
                <w:b/>
                <w:sz w:val="24"/>
                <w:szCs w:val="24"/>
              </w:rPr>
            </w:pPr>
            <w:proofErr w:type="gramStart"/>
            <w:r>
              <w:rPr>
                <w:rFonts w:asciiTheme="minorEastAsia" w:eastAsiaTheme="minorEastAsia" w:hAnsiTheme="minorEastAsia"/>
                <w:b/>
                <w:sz w:val="24"/>
                <w:szCs w:val="24"/>
              </w:rPr>
              <w:t>版块</w:t>
            </w:r>
            <w:proofErr w:type="gramEnd"/>
          </w:p>
        </w:tc>
        <w:tc>
          <w:tcPr>
            <w:tcW w:w="1231" w:type="dxa"/>
            <w:tcBorders>
              <w:top w:val="single" w:sz="4" w:space="0" w:color="auto"/>
            </w:tcBorders>
            <w:vAlign w:val="center"/>
          </w:tcPr>
          <w:p w:rsidR="009D3311" w:rsidRDefault="00267E36">
            <w:pPr>
              <w:jc w:val="center"/>
              <w:rPr>
                <w:rFonts w:asciiTheme="minorEastAsia" w:eastAsiaTheme="minorEastAsia" w:hAnsiTheme="minorEastAsia"/>
                <w:b/>
                <w:sz w:val="24"/>
                <w:szCs w:val="24"/>
              </w:rPr>
            </w:pPr>
            <w:r>
              <w:rPr>
                <w:rFonts w:asciiTheme="minorEastAsia" w:eastAsiaTheme="minorEastAsia" w:hAnsiTheme="minorEastAsia"/>
                <w:b/>
                <w:sz w:val="24"/>
                <w:szCs w:val="24"/>
              </w:rPr>
              <w:t>项目</w:t>
            </w:r>
          </w:p>
        </w:tc>
        <w:tc>
          <w:tcPr>
            <w:tcW w:w="777" w:type="dxa"/>
            <w:tcBorders>
              <w:top w:val="single" w:sz="4" w:space="0" w:color="auto"/>
            </w:tcBorders>
            <w:vAlign w:val="center"/>
          </w:tcPr>
          <w:p w:rsidR="009D3311" w:rsidRDefault="00267E36">
            <w:pPr>
              <w:jc w:val="center"/>
              <w:rPr>
                <w:rFonts w:asciiTheme="minorEastAsia" w:eastAsiaTheme="minorEastAsia" w:hAnsiTheme="minorEastAsia"/>
                <w:b/>
                <w:sz w:val="24"/>
                <w:szCs w:val="24"/>
              </w:rPr>
            </w:pPr>
            <w:r>
              <w:rPr>
                <w:rFonts w:asciiTheme="minorEastAsia" w:eastAsiaTheme="minorEastAsia" w:hAnsiTheme="minorEastAsia"/>
                <w:b/>
                <w:sz w:val="24"/>
                <w:szCs w:val="24"/>
              </w:rPr>
              <w:t>分值</w:t>
            </w:r>
          </w:p>
        </w:tc>
        <w:tc>
          <w:tcPr>
            <w:tcW w:w="1907" w:type="dxa"/>
            <w:tcBorders>
              <w:top w:val="single" w:sz="4" w:space="0" w:color="auto"/>
            </w:tcBorders>
            <w:vAlign w:val="center"/>
          </w:tcPr>
          <w:p w:rsidR="009D3311" w:rsidRDefault="00267E36">
            <w:pPr>
              <w:jc w:val="center"/>
              <w:rPr>
                <w:rFonts w:asciiTheme="minorEastAsia" w:eastAsiaTheme="minorEastAsia" w:hAnsiTheme="minorEastAsia"/>
                <w:b/>
                <w:sz w:val="24"/>
                <w:szCs w:val="24"/>
              </w:rPr>
            </w:pPr>
            <w:r>
              <w:rPr>
                <w:rFonts w:asciiTheme="minorEastAsia" w:eastAsiaTheme="minorEastAsia" w:hAnsiTheme="minorEastAsia"/>
                <w:b/>
                <w:sz w:val="24"/>
                <w:szCs w:val="24"/>
              </w:rPr>
              <w:t>评价内容</w:t>
            </w:r>
          </w:p>
        </w:tc>
        <w:tc>
          <w:tcPr>
            <w:tcW w:w="7928" w:type="dxa"/>
            <w:tcBorders>
              <w:top w:val="single" w:sz="4" w:space="0" w:color="auto"/>
            </w:tcBorders>
            <w:vAlign w:val="center"/>
          </w:tcPr>
          <w:p w:rsidR="009D3311" w:rsidRDefault="00267E36">
            <w:pPr>
              <w:jc w:val="center"/>
              <w:rPr>
                <w:rFonts w:asciiTheme="minorEastAsia" w:eastAsiaTheme="minorEastAsia" w:hAnsiTheme="minorEastAsia"/>
                <w:b/>
                <w:sz w:val="24"/>
                <w:szCs w:val="24"/>
              </w:rPr>
            </w:pPr>
            <w:r>
              <w:rPr>
                <w:rFonts w:asciiTheme="minorEastAsia" w:eastAsiaTheme="minorEastAsia" w:hAnsiTheme="minorEastAsia"/>
                <w:b/>
                <w:sz w:val="24"/>
                <w:szCs w:val="24"/>
              </w:rPr>
              <w:t>评价标准</w:t>
            </w:r>
          </w:p>
        </w:tc>
        <w:tc>
          <w:tcPr>
            <w:tcW w:w="2235" w:type="dxa"/>
            <w:tcBorders>
              <w:top w:val="single" w:sz="4" w:space="0" w:color="auto"/>
            </w:tcBorders>
            <w:vAlign w:val="center"/>
          </w:tcPr>
          <w:p w:rsidR="009D3311" w:rsidRDefault="00267E36">
            <w:pPr>
              <w:jc w:val="center"/>
              <w:rPr>
                <w:rFonts w:asciiTheme="minorEastAsia" w:eastAsiaTheme="minorEastAsia" w:hAnsiTheme="minorEastAsia"/>
                <w:b/>
                <w:sz w:val="24"/>
                <w:szCs w:val="24"/>
              </w:rPr>
            </w:pPr>
            <w:r>
              <w:rPr>
                <w:rFonts w:asciiTheme="minorEastAsia" w:eastAsiaTheme="minorEastAsia" w:hAnsiTheme="minorEastAsia"/>
                <w:b/>
                <w:sz w:val="24"/>
                <w:szCs w:val="24"/>
              </w:rPr>
              <w:t>有效期</w:t>
            </w:r>
          </w:p>
        </w:tc>
      </w:tr>
      <w:tr w:rsidR="009D3311">
        <w:trPr>
          <w:trHeight w:hRule="exact" w:val="737"/>
          <w:jc w:val="center"/>
        </w:trPr>
        <w:tc>
          <w:tcPr>
            <w:tcW w:w="817" w:type="dxa"/>
            <w:vMerge w:val="restart"/>
            <w:vAlign w:val="center"/>
          </w:tcPr>
          <w:p w:rsidR="009D3311" w:rsidRDefault="00267E36">
            <w:pPr>
              <w:jc w:val="center"/>
              <w:rPr>
                <w:rFonts w:asciiTheme="minorEastAsia" w:eastAsiaTheme="minorEastAsia" w:hAnsiTheme="minorEastAsia"/>
                <w:b/>
                <w:sz w:val="24"/>
                <w:szCs w:val="24"/>
              </w:rPr>
            </w:pPr>
            <w:r>
              <w:rPr>
                <w:rFonts w:asciiTheme="minorEastAsia" w:eastAsiaTheme="minorEastAsia" w:hAnsiTheme="minorEastAsia"/>
                <w:b/>
                <w:sz w:val="24"/>
                <w:szCs w:val="24"/>
              </w:rPr>
              <w:t>3</w:t>
            </w:r>
          </w:p>
          <w:p w:rsidR="009D3311" w:rsidRDefault="00267E36">
            <w:pPr>
              <w:jc w:val="center"/>
              <w:rPr>
                <w:rFonts w:asciiTheme="minorEastAsia" w:eastAsiaTheme="minorEastAsia" w:hAnsiTheme="minorEastAsia"/>
                <w:b/>
                <w:color w:val="000000"/>
                <w:sz w:val="24"/>
                <w:szCs w:val="24"/>
              </w:rPr>
            </w:pPr>
            <w:r>
              <w:rPr>
                <w:rFonts w:asciiTheme="minorEastAsia" w:eastAsiaTheme="minorEastAsia" w:hAnsiTheme="minorEastAsia"/>
                <w:b/>
                <w:color w:val="000000"/>
                <w:sz w:val="24"/>
                <w:szCs w:val="24"/>
              </w:rPr>
              <w:t>不良信用信息</w:t>
            </w:r>
          </w:p>
          <w:p w:rsidR="009D3311" w:rsidRDefault="00267E36">
            <w:pPr>
              <w:jc w:val="center"/>
              <w:rPr>
                <w:rFonts w:asciiTheme="minorEastAsia" w:eastAsiaTheme="minorEastAsia" w:hAnsiTheme="minorEastAsia"/>
                <w:b/>
                <w:color w:val="000000"/>
                <w:sz w:val="24"/>
                <w:szCs w:val="24"/>
              </w:rPr>
            </w:pPr>
            <w:r>
              <w:rPr>
                <w:rFonts w:asciiTheme="minorEastAsia" w:eastAsiaTheme="minorEastAsia" w:hAnsiTheme="minorEastAsia" w:hint="eastAsia"/>
                <w:b/>
                <w:color w:val="000000"/>
                <w:sz w:val="24"/>
                <w:szCs w:val="24"/>
              </w:rPr>
              <w:t>50分</w:t>
            </w:r>
          </w:p>
        </w:tc>
        <w:tc>
          <w:tcPr>
            <w:tcW w:w="1231" w:type="dxa"/>
            <w:vMerge w:val="restart"/>
            <w:vAlign w:val="center"/>
          </w:tcPr>
          <w:p w:rsidR="009D3311" w:rsidRDefault="00267E36">
            <w:pPr>
              <w:jc w:val="center"/>
              <w:rPr>
                <w:rFonts w:asciiTheme="minorEastAsia" w:eastAsiaTheme="minorEastAsia" w:hAnsiTheme="minorEastAsia"/>
                <w:b/>
                <w:color w:val="000000"/>
                <w:sz w:val="24"/>
                <w:szCs w:val="24"/>
              </w:rPr>
            </w:pPr>
            <w:r>
              <w:rPr>
                <w:rFonts w:asciiTheme="minorEastAsia" w:eastAsiaTheme="minorEastAsia" w:hAnsiTheme="minorEastAsia"/>
                <w:sz w:val="24"/>
                <w:szCs w:val="24"/>
              </w:rPr>
              <w:t>司法制裁</w:t>
            </w:r>
          </w:p>
        </w:tc>
        <w:tc>
          <w:tcPr>
            <w:tcW w:w="777" w:type="dxa"/>
            <w:vMerge w:val="restart"/>
            <w:vAlign w:val="center"/>
          </w:tcPr>
          <w:p w:rsidR="009D3311" w:rsidRDefault="00267E36">
            <w:pPr>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30分</w:t>
            </w:r>
          </w:p>
        </w:tc>
        <w:tc>
          <w:tcPr>
            <w:tcW w:w="1907" w:type="dxa"/>
            <w:vAlign w:val="center"/>
          </w:tcPr>
          <w:p w:rsidR="009D3311" w:rsidRDefault="00267E36">
            <w:pPr>
              <w:jc w:val="center"/>
              <w:rPr>
                <w:rFonts w:asciiTheme="minorEastAsia" w:eastAsiaTheme="minorEastAsia" w:hAnsiTheme="minorEastAsia"/>
                <w:sz w:val="24"/>
                <w:szCs w:val="24"/>
              </w:rPr>
            </w:pPr>
            <w:r>
              <w:rPr>
                <w:rFonts w:asciiTheme="minorEastAsia" w:eastAsiaTheme="minorEastAsia" w:hAnsiTheme="minorEastAsia"/>
                <w:sz w:val="24"/>
                <w:szCs w:val="24"/>
              </w:rPr>
              <w:t>司法机关</w:t>
            </w:r>
          </w:p>
          <w:p w:rsidR="009D3311" w:rsidRDefault="00267E36">
            <w:pPr>
              <w:jc w:val="center"/>
              <w:rPr>
                <w:rFonts w:asciiTheme="minorEastAsia" w:eastAsiaTheme="minorEastAsia" w:hAnsiTheme="minorEastAsia"/>
                <w:sz w:val="24"/>
                <w:szCs w:val="24"/>
              </w:rPr>
            </w:pPr>
            <w:r>
              <w:rPr>
                <w:rFonts w:asciiTheme="minorEastAsia" w:eastAsiaTheme="minorEastAsia" w:hAnsiTheme="minorEastAsia"/>
                <w:sz w:val="24"/>
                <w:szCs w:val="24"/>
              </w:rPr>
              <w:t>判决文书</w:t>
            </w:r>
          </w:p>
        </w:tc>
        <w:tc>
          <w:tcPr>
            <w:tcW w:w="7928" w:type="dxa"/>
            <w:vAlign w:val="center"/>
          </w:tcPr>
          <w:p w:rsidR="009D3311" w:rsidRDefault="00267E36">
            <w:pPr>
              <w:rPr>
                <w:rFonts w:asciiTheme="minorEastAsia" w:eastAsiaTheme="minorEastAsia" w:hAnsiTheme="minorEastAsia"/>
                <w:sz w:val="24"/>
                <w:szCs w:val="24"/>
              </w:rPr>
            </w:pPr>
            <w:r>
              <w:rPr>
                <w:rFonts w:asciiTheme="minorEastAsia" w:eastAsiaTheme="minorEastAsia" w:hAnsiTheme="minorEastAsia"/>
                <w:sz w:val="24"/>
                <w:szCs w:val="24"/>
              </w:rPr>
              <w:t>招标代理机构因从事工程建设项目招标代理业务中的违法行为被追究刑事责任的，每次扣20分；</w:t>
            </w:r>
          </w:p>
        </w:tc>
        <w:tc>
          <w:tcPr>
            <w:tcW w:w="2235" w:type="dxa"/>
            <w:vMerge w:val="restart"/>
            <w:vAlign w:val="center"/>
          </w:tcPr>
          <w:p w:rsidR="009D3311" w:rsidRDefault="00267E36">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相关信息经公示期满无异议的，进入信用评价计分之日起,360天。</w:t>
            </w:r>
          </w:p>
        </w:tc>
      </w:tr>
      <w:tr w:rsidR="009D3311">
        <w:trPr>
          <w:trHeight w:hRule="exact" w:val="732"/>
          <w:jc w:val="center"/>
        </w:trPr>
        <w:tc>
          <w:tcPr>
            <w:tcW w:w="817" w:type="dxa"/>
            <w:vMerge/>
            <w:vAlign w:val="center"/>
          </w:tcPr>
          <w:p w:rsidR="009D3311" w:rsidRDefault="009D3311">
            <w:pPr>
              <w:jc w:val="center"/>
              <w:rPr>
                <w:rFonts w:asciiTheme="minorEastAsia" w:eastAsiaTheme="minorEastAsia" w:hAnsiTheme="minorEastAsia"/>
                <w:sz w:val="24"/>
                <w:szCs w:val="24"/>
              </w:rPr>
            </w:pPr>
          </w:p>
        </w:tc>
        <w:tc>
          <w:tcPr>
            <w:tcW w:w="1231" w:type="dxa"/>
            <w:vMerge/>
            <w:tcBorders>
              <w:bottom w:val="single" w:sz="4" w:space="0" w:color="auto"/>
            </w:tcBorders>
            <w:vAlign w:val="center"/>
          </w:tcPr>
          <w:p w:rsidR="009D3311" w:rsidRDefault="009D3311">
            <w:pPr>
              <w:jc w:val="center"/>
              <w:rPr>
                <w:rFonts w:asciiTheme="minorEastAsia" w:eastAsiaTheme="minorEastAsia" w:hAnsiTheme="minorEastAsia"/>
                <w:sz w:val="24"/>
                <w:szCs w:val="24"/>
              </w:rPr>
            </w:pPr>
          </w:p>
        </w:tc>
        <w:tc>
          <w:tcPr>
            <w:tcW w:w="777" w:type="dxa"/>
            <w:vMerge/>
            <w:vAlign w:val="center"/>
          </w:tcPr>
          <w:p w:rsidR="009D3311" w:rsidRDefault="009D3311">
            <w:pPr>
              <w:jc w:val="center"/>
              <w:rPr>
                <w:rFonts w:asciiTheme="minorEastAsia" w:eastAsiaTheme="minorEastAsia" w:hAnsiTheme="minorEastAsia"/>
                <w:sz w:val="24"/>
                <w:szCs w:val="24"/>
              </w:rPr>
            </w:pPr>
          </w:p>
        </w:tc>
        <w:tc>
          <w:tcPr>
            <w:tcW w:w="1907" w:type="dxa"/>
            <w:vAlign w:val="center"/>
          </w:tcPr>
          <w:p w:rsidR="009D3311" w:rsidRDefault="00267E36">
            <w:pPr>
              <w:jc w:val="center"/>
              <w:rPr>
                <w:rFonts w:asciiTheme="minorEastAsia" w:eastAsiaTheme="minorEastAsia" w:hAnsiTheme="minorEastAsia"/>
                <w:sz w:val="24"/>
                <w:szCs w:val="24"/>
              </w:rPr>
            </w:pPr>
            <w:r>
              <w:rPr>
                <w:rFonts w:asciiTheme="minorEastAsia" w:eastAsiaTheme="minorEastAsia" w:hAnsiTheme="minorEastAsia"/>
                <w:sz w:val="24"/>
                <w:szCs w:val="24"/>
              </w:rPr>
              <w:t>失信被执</w:t>
            </w:r>
          </w:p>
          <w:p w:rsidR="009D3311" w:rsidRDefault="00267E36">
            <w:pPr>
              <w:jc w:val="center"/>
              <w:rPr>
                <w:rFonts w:asciiTheme="minorEastAsia" w:eastAsiaTheme="minorEastAsia" w:hAnsiTheme="minorEastAsia"/>
                <w:sz w:val="24"/>
                <w:szCs w:val="24"/>
              </w:rPr>
            </w:pPr>
            <w:r>
              <w:rPr>
                <w:rFonts w:asciiTheme="minorEastAsia" w:eastAsiaTheme="minorEastAsia" w:hAnsiTheme="minorEastAsia"/>
                <w:sz w:val="24"/>
                <w:szCs w:val="24"/>
              </w:rPr>
              <w:t>行人名单</w:t>
            </w:r>
          </w:p>
        </w:tc>
        <w:tc>
          <w:tcPr>
            <w:tcW w:w="7928" w:type="dxa"/>
            <w:vAlign w:val="center"/>
          </w:tcPr>
          <w:p w:rsidR="009D3311" w:rsidRDefault="00267E36">
            <w:pPr>
              <w:rPr>
                <w:rFonts w:asciiTheme="minorEastAsia" w:eastAsiaTheme="minorEastAsia" w:hAnsiTheme="minorEastAsia"/>
                <w:sz w:val="24"/>
                <w:szCs w:val="24"/>
              </w:rPr>
            </w:pPr>
            <w:r>
              <w:rPr>
                <w:rFonts w:asciiTheme="minorEastAsia" w:eastAsiaTheme="minorEastAsia" w:hAnsiTheme="minorEastAsia"/>
                <w:sz w:val="24"/>
                <w:szCs w:val="24"/>
              </w:rPr>
              <w:t>招标代理机构被人民法院列入失信被执行人名单的，每次扣15分。</w:t>
            </w:r>
          </w:p>
        </w:tc>
        <w:tc>
          <w:tcPr>
            <w:tcW w:w="2235" w:type="dxa"/>
            <w:vMerge/>
            <w:vAlign w:val="center"/>
          </w:tcPr>
          <w:p w:rsidR="009D3311" w:rsidRDefault="009D3311">
            <w:pPr>
              <w:jc w:val="left"/>
              <w:rPr>
                <w:rFonts w:asciiTheme="minorEastAsia" w:eastAsiaTheme="minorEastAsia" w:hAnsiTheme="minorEastAsia"/>
                <w:sz w:val="24"/>
                <w:szCs w:val="24"/>
              </w:rPr>
            </w:pPr>
          </w:p>
        </w:tc>
      </w:tr>
      <w:tr w:rsidR="009D3311">
        <w:trPr>
          <w:trHeight w:val="746"/>
          <w:jc w:val="center"/>
        </w:trPr>
        <w:tc>
          <w:tcPr>
            <w:tcW w:w="817" w:type="dxa"/>
            <w:vMerge/>
            <w:vAlign w:val="center"/>
          </w:tcPr>
          <w:p w:rsidR="009D3311" w:rsidRDefault="009D3311">
            <w:pPr>
              <w:jc w:val="center"/>
              <w:rPr>
                <w:rFonts w:asciiTheme="minorEastAsia" w:eastAsiaTheme="minorEastAsia" w:hAnsiTheme="minorEastAsia"/>
                <w:sz w:val="24"/>
                <w:szCs w:val="24"/>
              </w:rPr>
            </w:pPr>
          </w:p>
        </w:tc>
        <w:tc>
          <w:tcPr>
            <w:tcW w:w="1231" w:type="dxa"/>
            <w:vMerge w:val="restart"/>
            <w:tcBorders>
              <w:top w:val="single" w:sz="4" w:space="0" w:color="auto"/>
            </w:tcBorders>
            <w:vAlign w:val="center"/>
          </w:tcPr>
          <w:p w:rsidR="009D3311" w:rsidRDefault="00267E36">
            <w:pPr>
              <w:jc w:val="center"/>
              <w:rPr>
                <w:rFonts w:asciiTheme="minorEastAsia" w:eastAsiaTheme="minorEastAsia" w:hAnsiTheme="minorEastAsia"/>
                <w:sz w:val="24"/>
                <w:szCs w:val="24"/>
              </w:rPr>
            </w:pPr>
            <w:r>
              <w:rPr>
                <w:rFonts w:asciiTheme="minorEastAsia" w:eastAsiaTheme="minorEastAsia" w:hAnsiTheme="minorEastAsia"/>
                <w:sz w:val="24"/>
                <w:szCs w:val="24"/>
              </w:rPr>
              <w:t>行政处理</w:t>
            </w:r>
          </w:p>
        </w:tc>
        <w:tc>
          <w:tcPr>
            <w:tcW w:w="777" w:type="dxa"/>
            <w:vMerge/>
            <w:vAlign w:val="center"/>
          </w:tcPr>
          <w:p w:rsidR="009D3311" w:rsidRDefault="009D3311">
            <w:pPr>
              <w:jc w:val="center"/>
              <w:rPr>
                <w:rFonts w:asciiTheme="minorEastAsia" w:eastAsiaTheme="minorEastAsia" w:hAnsiTheme="minorEastAsia"/>
                <w:kern w:val="0"/>
                <w:sz w:val="24"/>
                <w:szCs w:val="24"/>
              </w:rPr>
            </w:pPr>
          </w:p>
        </w:tc>
        <w:tc>
          <w:tcPr>
            <w:tcW w:w="1907" w:type="dxa"/>
            <w:vAlign w:val="center"/>
          </w:tcPr>
          <w:p w:rsidR="009D3311" w:rsidRDefault="00267E36">
            <w:pPr>
              <w:jc w:val="center"/>
              <w:rPr>
                <w:rFonts w:asciiTheme="minorEastAsia" w:eastAsiaTheme="minorEastAsia" w:hAnsiTheme="minorEastAsia"/>
                <w:sz w:val="24"/>
                <w:szCs w:val="24"/>
              </w:rPr>
            </w:pPr>
            <w:r>
              <w:rPr>
                <w:rFonts w:asciiTheme="minorEastAsia" w:eastAsiaTheme="minorEastAsia" w:hAnsiTheme="minorEastAsia"/>
                <w:sz w:val="24"/>
                <w:szCs w:val="24"/>
              </w:rPr>
              <w:t>行政处罚文书</w:t>
            </w:r>
          </w:p>
        </w:tc>
        <w:tc>
          <w:tcPr>
            <w:tcW w:w="7928" w:type="dxa"/>
            <w:vAlign w:val="center"/>
          </w:tcPr>
          <w:p w:rsidR="009D3311" w:rsidRDefault="00267E36">
            <w:pPr>
              <w:rPr>
                <w:rFonts w:asciiTheme="minorEastAsia" w:eastAsiaTheme="minorEastAsia" w:hAnsiTheme="minorEastAsia"/>
                <w:sz w:val="24"/>
                <w:szCs w:val="24"/>
              </w:rPr>
            </w:pPr>
            <w:r>
              <w:rPr>
                <w:rFonts w:asciiTheme="minorEastAsia" w:eastAsiaTheme="minorEastAsia" w:hAnsiTheme="minorEastAsia"/>
                <w:sz w:val="24"/>
                <w:szCs w:val="24"/>
              </w:rPr>
              <w:t>招标代理机构从事工程建设项目招标代理业务过程中受到</w:t>
            </w:r>
            <w:r>
              <w:rPr>
                <w:rFonts w:asciiTheme="minorEastAsia" w:eastAsiaTheme="minorEastAsia" w:hAnsiTheme="minorEastAsia" w:hint="eastAsia"/>
                <w:sz w:val="24"/>
                <w:szCs w:val="24"/>
              </w:rPr>
              <w:t>县级以上</w:t>
            </w:r>
            <w:r>
              <w:rPr>
                <w:rFonts w:asciiTheme="minorEastAsia" w:eastAsiaTheme="minorEastAsia" w:hAnsiTheme="minorEastAsia"/>
                <w:sz w:val="24"/>
                <w:szCs w:val="24"/>
              </w:rPr>
              <w:t>住房城乡建设主管部门行政处罚的，每次扣15分。</w:t>
            </w:r>
          </w:p>
        </w:tc>
        <w:tc>
          <w:tcPr>
            <w:tcW w:w="2235" w:type="dxa"/>
            <w:vMerge w:val="restart"/>
            <w:vAlign w:val="center"/>
          </w:tcPr>
          <w:p w:rsidR="009D3311" w:rsidRDefault="00267E36">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相关信息经公示期满无异议的，进入信用评价计分之日起,360天。</w:t>
            </w:r>
          </w:p>
          <w:p w:rsidR="009D3311" w:rsidRDefault="00267E36">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但行政处罚涉及处理期限的，有效期不得低于行政处罚期限。</w:t>
            </w:r>
          </w:p>
        </w:tc>
      </w:tr>
      <w:tr w:rsidR="009D3311">
        <w:trPr>
          <w:trHeight w:val="961"/>
          <w:jc w:val="center"/>
        </w:trPr>
        <w:tc>
          <w:tcPr>
            <w:tcW w:w="817" w:type="dxa"/>
            <w:vMerge/>
            <w:vAlign w:val="center"/>
          </w:tcPr>
          <w:p w:rsidR="009D3311" w:rsidRDefault="009D3311">
            <w:pPr>
              <w:jc w:val="center"/>
              <w:rPr>
                <w:rFonts w:asciiTheme="minorEastAsia" w:eastAsiaTheme="minorEastAsia" w:hAnsiTheme="minorEastAsia"/>
                <w:sz w:val="24"/>
                <w:szCs w:val="24"/>
              </w:rPr>
            </w:pPr>
          </w:p>
        </w:tc>
        <w:tc>
          <w:tcPr>
            <w:tcW w:w="1231" w:type="dxa"/>
            <w:vMerge/>
            <w:tcBorders>
              <w:bottom w:val="single" w:sz="4" w:space="0" w:color="auto"/>
            </w:tcBorders>
            <w:vAlign w:val="center"/>
          </w:tcPr>
          <w:p w:rsidR="009D3311" w:rsidRDefault="009D3311">
            <w:pPr>
              <w:jc w:val="center"/>
              <w:rPr>
                <w:rFonts w:asciiTheme="minorEastAsia" w:eastAsiaTheme="minorEastAsia" w:hAnsiTheme="minorEastAsia"/>
                <w:sz w:val="24"/>
                <w:szCs w:val="24"/>
              </w:rPr>
            </w:pPr>
          </w:p>
        </w:tc>
        <w:tc>
          <w:tcPr>
            <w:tcW w:w="777" w:type="dxa"/>
            <w:vMerge/>
            <w:vAlign w:val="center"/>
          </w:tcPr>
          <w:p w:rsidR="009D3311" w:rsidRDefault="009D3311">
            <w:pPr>
              <w:jc w:val="center"/>
              <w:rPr>
                <w:rFonts w:asciiTheme="minorEastAsia" w:eastAsiaTheme="minorEastAsia" w:hAnsiTheme="minorEastAsia"/>
                <w:sz w:val="24"/>
                <w:szCs w:val="24"/>
              </w:rPr>
            </w:pPr>
          </w:p>
        </w:tc>
        <w:tc>
          <w:tcPr>
            <w:tcW w:w="1907" w:type="dxa"/>
            <w:vAlign w:val="center"/>
          </w:tcPr>
          <w:p w:rsidR="009D3311" w:rsidRDefault="00267E36">
            <w:pPr>
              <w:jc w:val="center"/>
              <w:rPr>
                <w:rFonts w:asciiTheme="minorEastAsia" w:eastAsiaTheme="minorEastAsia" w:hAnsiTheme="minorEastAsia"/>
                <w:sz w:val="24"/>
                <w:szCs w:val="24"/>
              </w:rPr>
            </w:pPr>
            <w:r>
              <w:rPr>
                <w:rFonts w:asciiTheme="minorEastAsia" w:eastAsiaTheme="minorEastAsia" w:hAnsiTheme="minorEastAsia"/>
                <w:sz w:val="24"/>
                <w:szCs w:val="24"/>
              </w:rPr>
              <w:t>行政通报批评</w:t>
            </w:r>
          </w:p>
        </w:tc>
        <w:tc>
          <w:tcPr>
            <w:tcW w:w="7928" w:type="dxa"/>
            <w:vAlign w:val="center"/>
          </w:tcPr>
          <w:p w:rsidR="009D3311" w:rsidRDefault="00267E36">
            <w:pPr>
              <w:rPr>
                <w:rFonts w:asciiTheme="minorEastAsia" w:eastAsiaTheme="minorEastAsia" w:hAnsiTheme="minorEastAsia"/>
                <w:sz w:val="24"/>
                <w:szCs w:val="24"/>
              </w:rPr>
            </w:pPr>
            <w:r>
              <w:rPr>
                <w:rFonts w:asciiTheme="minorEastAsia" w:eastAsiaTheme="minorEastAsia" w:hAnsiTheme="minorEastAsia"/>
                <w:sz w:val="24"/>
                <w:szCs w:val="24"/>
              </w:rPr>
              <w:t>招标代理机构从事工程建设项目招标代理业务过程中受到</w:t>
            </w:r>
            <w:r>
              <w:rPr>
                <w:rFonts w:asciiTheme="minorEastAsia" w:eastAsiaTheme="minorEastAsia" w:hAnsiTheme="minorEastAsia" w:hint="eastAsia"/>
                <w:sz w:val="24"/>
                <w:szCs w:val="24"/>
              </w:rPr>
              <w:t>县级以上</w:t>
            </w:r>
            <w:r>
              <w:rPr>
                <w:rFonts w:asciiTheme="minorEastAsia" w:eastAsiaTheme="minorEastAsia" w:hAnsiTheme="minorEastAsia"/>
                <w:sz w:val="24"/>
                <w:szCs w:val="24"/>
              </w:rPr>
              <w:t>住房城乡建设主管部门通报批评的，每次扣10分。</w:t>
            </w:r>
          </w:p>
        </w:tc>
        <w:tc>
          <w:tcPr>
            <w:tcW w:w="2235" w:type="dxa"/>
            <w:vMerge/>
            <w:vAlign w:val="center"/>
          </w:tcPr>
          <w:p w:rsidR="009D3311" w:rsidRDefault="009D3311">
            <w:pPr>
              <w:jc w:val="left"/>
              <w:rPr>
                <w:rFonts w:asciiTheme="minorEastAsia" w:eastAsiaTheme="minorEastAsia" w:hAnsiTheme="minorEastAsia"/>
                <w:sz w:val="24"/>
                <w:szCs w:val="24"/>
              </w:rPr>
            </w:pPr>
          </w:p>
        </w:tc>
      </w:tr>
      <w:tr w:rsidR="009D3311">
        <w:trPr>
          <w:trHeight w:hRule="exact" w:val="737"/>
          <w:jc w:val="center"/>
        </w:trPr>
        <w:tc>
          <w:tcPr>
            <w:tcW w:w="817" w:type="dxa"/>
            <w:vMerge/>
            <w:vAlign w:val="center"/>
          </w:tcPr>
          <w:p w:rsidR="009D3311" w:rsidRDefault="009D3311">
            <w:pPr>
              <w:jc w:val="center"/>
              <w:rPr>
                <w:rFonts w:asciiTheme="minorEastAsia" w:eastAsiaTheme="minorEastAsia" w:hAnsiTheme="minorEastAsia"/>
                <w:sz w:val="24"/>
                <w:szCs w:val="24"/>
              </w:rPr>
            </w:pPr>
          </w:p>
        </w:tc>
        <w:tc>
          <w:tcPr>
            <w:tcW w:w="1231" w:type="dxa"/>
            <w:vMerge w:val="restart"/>
            <w:tcBorders>
              <w:top w:val="single" w:sz="4" w:space="0" w:color="auto"/>
            </w:tcBorders>
            <w:vAlign w:val="center"/>
          </w:tcPr>
          <w:p w:rsidR="009D3311" w:rsidRDefault="00267E36">
            <w:pPr>
              <w:jc w:val="center"/>
              <w:rPr>
                <w:rFonts w:asciiTheme="minorEastAsia" w:eastAsiaTheme="minorEastAsia" w:hAnsiTheme="minorEastAsia"/>
                <w:sz w:val="24"/>
                <w:szCs w:val="24"/>
              </w:rPr>
            </w:pPr>
            <w:r>
              <w:rPr>
                <w:rFonts w:asciiTheme="minorEastAsia" w:eastAsiaTheme="minorEastAsia" w:hAnsiTheme="minorEastAsia"/>
                <w:sz w:val="24"/>
                <w:szCs w:val="24"/>
              </w:rPr>
              <w:t>不良行为</w:t>
            </w:r>
            <w:r>
              <w:rPr>
                <w:rFonts w:asciiTheme="minorEastAsia" w:eastAsiaTheme="minorEastAsia" w:hAnsiTheme="minorEastAsia" w:hint="eastAsia"/>
                <w:sz w:val="24"/>
                <w:szCs w:val="24"/>
              </w:rPr>
              <w:t>记录</w:t>
            </w:r>
          </w:p>
        </w:tc>
        <w:tc>
          <w:tcPr>
            <w:tcW w:w="777" w:type="dxa"/>
            <w:vMerge/>
            <w:vAlign w:val="center"/>
          </w:tcPr>
          <w:p w:rsidR="009D3311" w:rsidRDefault="009D3311">
            <w:pPr>
              <w:jc w:val="center"/>
              <w:rPr>
                <w:rFonts w:asciiTheme="minorEastAsia" w:eastAsiaTheme="minorEastAsia" w:hAnsiTheme="minorEastAsia"/>
                <w:kern w:val="0"/>
                <w:sz w:val="24"/>
                <w:szCs w:val="24"/>
              </w:rPr>
            </w:pPr>
          </w:p>
        </w:tc>
        <w:tc>
          <w:tcPr>
            <w:tcW w:w="1907" w:type="dxa"/>
            <w:vAlign w:val="center"/>
          </w:tcPr>
          <w:p w:rsidR="009D3311" w:rsidRDefault="00267E36">
            <w:pPr>
              <w:jc w:val="center"/>
              <w:rPr>
                <w:rFonts w:asciiTheme="minorEastAsia" w:eastAsiaTheme="minorEastAsia" w:hAnsiTheme="minorEastAsia"/>
                <w:sz w:val="24"/>
                <w:szCs w:val="24"/>
              </w:rPr>
            </w:pPr>
            <w:r>
              <w:rPr>
                <w:rFonts w:asciiTheme="minorEastAsia" w:eastAsiaTheme="minorEastAsia" w:hAnsiTheme="minorEastAsia"/>
                <w:sz w:val="24"/>
                <w:szCs w:val="24"/>
              </w:rPr>
              <w:t>严重不良行为</w:t>
            </w:r>
          </w:p>
        </w:tc>
        <w:tc>
          <w:tcPr>
            <w:tcW w:w="7928" w:type="dxa"/>
            <w:vAlign w:val="center"/>
          </w:tcPr>
          <w:p w:rsidR="009D3311" w:rsidRDefault="00267E36">
            <w:pPr>
              <w:rPr>
                <w:rFonts w:asciiTheme="minorEastAsia" w:eastAsiaTheme="minorEastAsia" w:hAnsiTheme="minorEastAsia"/>
                <w:sz w:val="24"/>
                <w:szCs w:val="24"/>
              </w:rPr>
            </w:pPr>
            <w:r>
              <w:rPr>
                <w:rFonts w:asciiTheme="minorEastAsia" w:eastAsiaTheme="minorEastAsia" w:hAnsiTheme="minorEastAsia"/>
                <w:sz w:val="24"/>
                <w:szCs w:val="24"/>
              </w:rPr>
              <w:t>招标代理机构因从事工程建设项目招标代理业务被住房</w:t>
            </w:r>
            <w:r>
              <w:rPr>
                <w:rFonts w:asciiTheme="minorEastAsia" w:eastAsiaTheme="minorEastAsia" w:hAnsiTheme="minorEastAsia" w:hint="eastAsia"/>
                <w:sz w:val="24"/>
                <w:szCs w:val="24"/>
              </w:rPr>
              <w:t>和城乡建设部或省住房</w:t>
            </w:r>
            <w:r>
              <w:rPr>
                <w:rFonts w:asciiTheme="minorEastAsia" w:eastAsiaTheme="minorEastAsia" w:hAnsiTheme="minorEastAsia"/>
                <w:sz w:val="24"/>
                <w:szCs w:val="24"/>
              </w:rPr>
              <w:t>城乡</w:t>
            </w:r>
            <w:r>
              <w:rPr>
                <w:rFonts w:asciiTheme="minorEastAsia" w:eastAsiaTheme="minorEastAsia" w:hAnsiTheme="minorEastAsia" w:hint="eastAsia"/>
                <w:sz w:val="24"/>
                <w:szCs w:val="24"/>
              </w:rPr>
              <w:t>建设</w:t>
            </w:r>
            <w:r>
              <w:rPr>
                <w:rFonts w:asciiTheme="minorEastAsia" w:eastAsiaTheme="minorEastAsia" w:hAnsiTheme="minorEastAsia" w:hint="eastAsia"/>
                <w:sz w:val="24"/>
                <w:szCs w:val="24"/>
                <w:lang w:val="zh-CN"/>
              </w:rPr>
              <w:t>厅</w:t>
            </w:r>
            <w:r>
              <w:rPr>
                <w:rFonts w:asciiTheme="minorEastAsia" w:eastAsiaTheme="minorEastAsia" w:hAnsiTheme="minorEastAsia"/>
                <w:sz w:val="24"/>
                <w:szCs w:val="24"/>
                <w:lang w:val="zh-CN"/>
              </w:rPr>
              <w:t>认定为严重不良行为记录的，每发生一起扣10分。</w:t>
            </w:r>
          </w:p>
        </w:tc>
        <w:tc>
          <w:tcPr>
            <w:tcW w:w="2235" w:type="dxa"/>
            <w:vMerge w:val="restart"/>
            <w:vAlign w:val="center"/>
          </w:tcPr>
          <w:p w:rsidR="009D3311" w:rsidRDefault="00267E36">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相关信息经公示期满无异议的，进入信用评价计分之日起,180天</w:t>
            </w:r>
          </w:p>
        </w:tc>
      </w:tr>
      <w:tr w:rsidR="009D3311">
        <w:trPr>
          <w:trHeight w:hRule="exact" w:val="737"/>
          <w:jc w:val="center"/>
        </w:trPr>
        <w:tc>
          <w:tcPr>
            <w:tcW w:w="817" w:type="dxa"/>
            <w:vMerge/>
            <w:vAlign w:val="center"/>
          </w:tcPr>
          <w:p w:rsidR="009D3311" w:rsidRDefault="009D3311">
            <w:pPr>
              <w:jc w:val="center"/>
              <w:rPr>
                <w:rFonts w:asciiTheme="minorEastAsia" w:eastAsiaTheme="minorEastAsia" w:hAnsiTheme="minorEastAsia"/>
                <w:sz w:val="24"/>
                <w:szCs w:val="24"/>
              </w:rPr>
            </w:pPr>
          </w:p>
        </w:tc>
        <w:tc>
          <w:tcPr>
            <w:tcW w:w="1231" w:type="dxa"/>
            <w:vMerge/>
            <w:vAlign w:val="center"/>
          </w:tcPr>
          <w:p w:rsidR="009D3311" w:rsidRDefault="009D3311">
            <w:pPr>
              <w:jc w:val="center"/>
              <w:rPr>
                <w:rFonts w:asciiTheme="minorEastAsia" w:eastAsiaTheme="minorEastAsia" w:hAnsiTheme="minorEastAsia"/>
                <w:sz w:val="24"/>
                <w:szCs w:val="24"/>
              </w:rPr>
            </w:pPr>
          </w:p>
        </w:tc>
        <w:tc>
          <w:tcPr>
            <w:tcW w:w="777" w:type="dxa"/>
            <w:vMerge/>
            <w:vAlign w:val="center"/>
          </w:tcPr>
          <w:p w:rsidR="009D3311" w:rsidRDefault="009D3311">
            <w:pPr>
              <w:jc w:val="center"/>
              <w:rPr>
                <w:rFonts w:asciiTheme="minorEastAsia" w:eastAsiaTheme="minorEastAsia" w:hAnsiTheme="minorEastAsia"/>
                <w:sz w:val="24"/>
                <w:szCs w:val="24"/>
              </w:rPr>
            </w:pPr>
          </w:p>
        </w:tc>
        <w:tc>
          <w:tcPr>
            <w:tcW w:w="1907" w:type="dxa"/>
            <w:vAlign w:val="center"/>
          </w:tcPr>
          <w:p w:rsidR="009D3311" w:rsidRDefault="00267E36">
            <w:pPr>
              <w:jc w:val="center"/>
              <w:rPr>
                <w:rFonts w:asciiTheme="minorEastAsia" w:eastAsiaTheme="minorEastAsia" w:hAnsiTheme="minorEastAsia"/>
                <w:sz w:val="24"/>
                <w:szCs w:val="24"/>
              </w:rPr>
            </w:pPr>
            <w:r>
              <w:rPr>
                <w:rFonts w:asciiTheme="minorEastAsia" w:eastAsiaTheme="minorEastAsia" w:hAnsiTheme="minorEastAsia"/>
                <w:sz w:val="24"/>
                <w:szCs w:val="24"/>
              </w:rPr>
              <w:t>一般不良行为</w:t>
            </w:r>
          </w:p>
        </w:tc>
        <w:tc>
          <w:tcPr>
            <w:tcW w:w="7928" w:type="dxa"/>
            <w:vAlign w:val="center"/>
          </w:tcPr>
          <w:p w:rsidR="009D3311" w:rsidRDefault="00267E36">
            <w:pPr>
              <w:rPr>
                <w:rFonts w:asciiTheme="minorEastAsia" w:eastAsiaTheme="minorEastAsia" w:hAnsiTheme="minorEastAsia"/>
                <w:sz w:val="24"/>
                <w:szCs w:val="24"/>
              </w:rPr>
            </w:pPr>
            <w:r>
              <w:rPr>
                <w:rFonts w:asciiTheme="minorEastAsia" w:eastAsiaTheme="minorEastAsia" w:hAnsiTheme="minorEastAsia"/>
                <w:sz w:val="24"/>
                <w:szCs w:val="24"/>
              </w:rPr>
              <w:t>招标代理机构因从事工程建设项目招标代理业务被住房</w:t>
            </w:r>
            <w:r>
              <w:rPr>
                <w:rFonts w:asciiTheme="minorEastAsia" w:eastAsiaTheme="minorEastAsia" w:hAnsiTheme="minorEastAsia" w:hint="eastAsia"/>
                <w:sz w:val="24"/>
                <w:szCs w:val="24"/>
              </w:rPr>
              <w:t>和城乡建设部或省住房</w:t>
            </w:r>
            <w:r>
              <w:rPr>
                <w:rFonts w:asciiTheme="minorEastAsia" w:eastAsiaTheme="minorEastAsia" w:hAnsiTheme="minorEastAsia"/>
                <w:sz w:val="24"/>
                <w:szCs w:val="24"/>
              </w:rPr>
              <w:t>城乡</w:t>
            </w:r>
            <w:r>
              <w:rPr>
                <w:rFonts w:asciiTheme="minorEastAsia" w:eastAsiaTheme="minorEastAsia" w:hAnsiTheme="minorEastAsia" w:hint="eastAsia"/>
                <w:sz w:val="24"/>
                <w:szCs w:val="24"/>
              </w:rPr>
              <w:t>建设</w:t>
            </w:r>
            <w:r>
              <w:rPr>
                <w:rFonts w:asciiTheme="minorEastAsia" w:eastAsiaTheme="minorEastAsia" w:hAnsiTheme="minorEastAsia" w:hint="eastAsia"/>
                <w:sz w:val="24"/>
                <w:szCs w:val="24"/>
                <w:lang w:val="zh-CN"/>
              </w:rPr>
              <w:t>厅</w:t>
            </w:r>
            <w:r>
              <w:rPr>
                <w:rFonts w:asciiTheme="minorEastAsia" w:eastAsiaTheme="minorEastAsia" w:hAnsiTheme="minorEastAsia"/>
                <w:sz w:val="24"/>
                <w:szCs w:val="24"/>
                <w:lang w:val="zh-CN"/>
              </w:rPr>
              <w:t>认定为一般不良行为记录的，每发生一起扣</w:t>
            </w:r>
            <w:r>
              <w:rPr>
                <w:rFonts w:asciiTheme="minorEastAsia" w:eastAsiaTheme="minorEastAsia" w:hAnsiTheme="minorEastAsia"/>
                <w:sz w:val="24"/>
                <w:szCs w:val="24"/>
              </w:rPr>
              <w:t>6</w:t>
            </w:r>
            <w:r>
              <w:rPr>
                <w:rFonts w:asciiTheme="minorEastAsia" w:eastAsiaTheme="minorEastAsia" w:hAnsiTheme="minorEastAsia"/>
                <w:sz w:val="24"/>
                <w:szCs w:val="24"/>
                <w:lang w:val="zh-CN"/>
              </w:rPr>
              <w:t>分。</w:t>
            </w:r>
          </w:p>
        </w:tc>
        <w:tc>
          <w:tcPr>
            <w:tcW w:w="2235" w:type="dxa"/>
            <w:vMerge/>
            <w:vAlign w:val="center"/>
          </w:tcPr>
          <w:p w:rsidR="009D3311" w:rsidRDefault="009D3311">
            <w:pPr>
              <w:jc w:val="left"/>
              <w:rPr>
                <w:rFonts w:asciiTheme="minorEastAsia" w:eastAsiaTheme="minorEastAsia" w:hAnsiTheme="minorEastAsia"/>
                <w:sz w:val="24"/>
                <w:szCs w:val="24"/>
              </w:rPr>
            </w:pPr>
          </w:p>
        </w:tc>
      </w:tr>
      <w:tr w:rsidR="009D3311">
        <w:trPr>
          <w:trHeight w:val="964"/>
          <w:jc w:val="center"/>
        </w:trPr>
        <w:tc>
          <w:tcPr>
            <w:tcW w:w="817" w:type="dxa"/>
            <w:vMerge/>
            <w:tcBorders>
              <w:bottom w:val="single" w:sz="4" w:space="0" w:color="auto"/>
            </w:tcBorders>
            <w:vAlign w:val="center"/>
          </w:tcPr>
          <w:p w:rsidR="009D3311" w:rsidRDefault="009D3311">
            <w:pPr>
              <w:jc w:val="center"/>
              <w:rPr>
                <w:rFonts w:asciiTheme="minorEastAsia" w:eastAsiaTheme="minorEastAsia" w:hAnsiTheme="minorEastAsia"/>
                <w:sz w:val="24"/>
                <w:szCs w:val="24"/>
              </w:rPr>
            </w:pPr>
          </w:p>
        </w:tc>
        <w:tc>
          <w:tcPr>
            <w:tcW w:w="1231" w:type="dxa"/>
            <w:tcBorders>
              <w:bottom w:val="single" w:sz="4" w:space="0" w:color="auto"/>
            </w:tcBorders>
            <w:vAlign w:val="center"/>
          </w:tcPr>
          <w:p w:rsidR="009D3311" w:rsidRDefault="00267E36">
            <w:pPr>
              <w:jc w:val="center"/>
              <w:rPr>
                <w:rFonts w:asciiTheme="minorEastAsia" w:eastAsiaTheme="minorEastAsia" w:hAnsiTheme="minorEastAsia"/>
                <w:sz w:val="24"/>
                <w:szCs w:val="24"/>
              </w:rPr>
            </w:pPr>
            <w:r>
              <w:rPr>
                <w:rFonts w:asciiTheme="minorEastAsia" w:eastAsiaTheme="minorEastAsia" w:hAnsiTheme="minorEastAsia"/>
                <w:sz w:val="24"/>
                <w:szCs w:val="24"/>
              </w:rPr>
              <w:t>规范化</w:t>
            </w:r>
          </w:p>
          <w:p w:rsidR="009D3311" w:rsidRDefault="00267E36">
            <w:pPr>
              <w:jc w:val="center"/>
              <w:rPr>
                <w:rFonts w:asciiTheme="minorEastAsia" w:eastAsiaTheme="minorEastAsia" w:hAnsiTheme="minorEastAsia"/>
                <w:sz w:val="24"/>
                <w:szCs w:val="24"/>
              </w:rPr>
            </w:pPr>
            <w:r>
              <w:rPr>
                <w:rFonts w:asciiTheme="minorEastAsia" w:eastAsiaTheme="minorEastAsia" w:hAnsiTheme="minorEastAsia"/>
                <w:sz w:val="24"/>
                <w:szCs w:val="24"/>
              </w:rPr>
              <w:t>考评</w:t>
            </w:r>
          </w:p>
        </w:tc>
        <w:tc>
          <w:tcPr>
            <w:tcW w:w="777" w:type="dxa"/>
            <w:tcBorders>
              <w:bottom w:val="single" w:sz="4" w:space="0" w:color="auto"/>
            </w:tcBorders>
            <w:vAlign w:val="center"/>
          </w:tcPr>
          <w:p w:rsidR="009D3311" w:rsidRDefault="00267E36">
            <w:pPr>
              <w:rPr>
                <w:rFonts w:asciiTheme="minorEastAsia" w:eastAsiaTheme="minorEastAsia" w:hAnsiTheme="minorEastAsia"/>
                <w:sz w:val="24"/>
                <w:szCs w:val="24"/>
              </w:rPr>
            </w:pPr>
            <w:r>
              <w:rPr>
                <w:rFonts w:asciiTheme="minorEastAsia" w:eastAsiaTheme="minorEastAsia" w:hAnsiTheme="minorEastAsia"/>
                <w:sz w:val="24"/>
                <w:szCs w:val="24"/>
              </w:rPr>
              <w:t>20分</w:t>
            </w:r>
          </w:p>
        </w:tc>
        <w:tc>
          <w:tcPr>
            <w:tcW w:w="1907" w:type="dxa"/>
            <w:tcBorders>
              <w:bottom w:val="single" w:sz="4" w:space="0" w:color="auto"/>
            </w:tcBorders>
            <w:vAlign w:val="center"/>
          </w:tcPr>
          <w:p w:rsidR="009D3311" w:rsidRDefault="00267E36">
            <w:pPr>
              <w:jc w:val="center"/>
              <w:rPr>
                <w:rFonts w:asciiTheme="minorEastAsia" w:eastAsiaTheme="minorEastAsia" w:hAnsiTheme="minorEastAsia"/>
                <w:sz w:val="24"/>
                <w:szCs w:val="24"/>
              </w:rPr>
            </w:pPr>
            <w:r>
              <w:rPr>
                <w:rFonts w:asciiTheme="minorEastAsia" w:eastAsiaTheme="minorEastAsia" w:hAnsiTheme="minorEastAsia"/>
                <w:sz w:val="24"/>
                <w:szCs w:val="24"/>
              </w:rPr>
              <w:t>不规范</w:t>
            </w:r>
          </w:p>
          <w:p w:rsidR="009D3311" w:rsidRDefault="00267E36">
            <w:pPr>
              <w:jc w:val="center"/>
              <w:rPr>
                <w:rFonts w:asciiTheme="minorEastAsia" w:eastAsiaTheme="minorEastAsia" w:hAnsiTheme="minorEastAsia"/>
                <w:sz w:val="24"/>
                <w:szCs w:val="24"/>
              </w:rPr>
            </w:pPr>
            <w:r>
              <w:rPr>
                <w:rFonts w:asciiTheme="minorEastAsia" w:eastAsiaTheme="minorEastAsia" w:hAnsiTheme="minorEastAsia"/>
                <w:sz w:val="24"/>
                <w:szCs w:val="24"/>
              </w:rPr>
              <w:t>行为记录</w:t>
            </w:r>
          </w:p>
        </w:tc>
        <w:tc>
          <w:tcPr>
            <w:tcW w:w="7928" w:type="dxa"/>
            <w:tcBorders>
              <w:bottom w:val="single" w:sz="4" w:space="0" w:color="auto"/>
            </w:tcBorders>
            <w:vAlign w:val="center"/>
          </w:tcPr>
          <w:p w:rsidR="009D3311" w:rsidRDefault="00267E36">
            <w:pPr>
              <w:rPr>
                <w:rFonts w:asciiTheme="minorEastAsia" w:eastAsiaTheme="minorEastAsia" w:hAnsiTheme="minorEastAsia"/>
                <w:sz w:val="24"/>
                <w:szCs w:val="24"/>
              </w:rPr>
            </w:pPr>
            <w:r>
              <w:rPr>
                <w:rFonts w:asciiTheme="minorEastAsia" w:eastAsiaTheme="minorEastAsia" w:hAnsiTheme="minorEastAsia"/>
                <w:sz w:val="24"/>
                <w:szCs w:val="24"/>
              </w:rPr>
              <w:t>规范化考评分=招标代理规范化考评结果分数×20%</w:t>
            </w:r>
          </w:p>
        </w:tc>
        <w:tc>
          <w:tcPr>
            <w:tcW w:w="2235" w:type="dxa"/>
            <w:tcBorders>
              <w:bottom w:val="single" w:sz="4" w:space="0" w:color="auto"/>
            </w:tcBorders>
            <w:vAlign w:val="center"/>
          </w:tcPr>
          <w:p w:rsidR="009D3311" w:rsidRDefault="00267E36">
            <w:pPr>
              <w:widowControl/>
              <w:jc w:val="left"/>
              <w:textAlignment w:val="center"/>
              <w:rPr>
                <w:rFonts w:asciiTheme="minorEastAsia" w:eastAsiaTheme="minorEastAsia" w:hAnsiTheme="minorEastAsia"/>
                <w:color w:val="000000"/>
                <w:sz w:val="24"/>
                <w:szCs w:val="24"/>
              </w:rPr>
            </w:pPr>
            <w:r>
              <w:rPr>
                <w:rFonts w:asciiTheme="minorEastAsia" w:eastAsiaTheme="minorEastAsia" w:hAnsiTheme="minorEastAsia" w:hint="eastAsia"/>
                <w:sz w:val="24"/>
                <w:szCs w:val="24"/>
              </w:rPr>
              <w:t>相关信息经公示期满无异议的，进入信用评价计分之日起,180天</w:t>
            </w:r>
          </w:p>
        </w:tc>
      </w:tr>
    </w:tbl>
    <w:p w:rsidR="009D3311" w:rsidRDefault="00267E36">
      <w:pPr>
        <w:widowControl/>
        <w:spacing w:line="560" w:lineRule="exact"/>
        <w:jc w:val="left"/>
        <w:rPr>
          <w:b/>
          <w:kern w:val="0"/>
          <w:szCs w:val="32"/>
        </w:rPr>
      </w:pPr>
      <w:r>
        <w:rPr>
          <w:b/>
          <w:kern w:val="0"/>
          <w:szCs w:val="32"/>
        </w:rPr>
        <w:lastRenderedPageBreak/>
        <w:t>说明：</w:t>
      </w:r>
    </w:p>
    <w:p w:rsidR="009D3311" w:rsidRDefault="00267E36">
      <w:pPr>
        <w:widowControl/>
        <w:spacing w:line="560" w:lineRule="exact"/>
        <w:ind w:firstLineChars="200" w:firstLine="640"/>
        <w:jc w:val="left"/>
        <w:rPr>
          <w:kern w:val="0"/>
          <w:szCs w:val="32"/>
        </w:rPr>
      </w:pPr>
      <w:r>
        <w:rPr>
          <w:kern w:val="0"/>
          <w:szCs w:val="32"/>
        </w:rPr>
        <w:t>1</w:t>
      </w:r>
      <w:r>
        <w:rPr>
          <w:rFonts w:hint="eastAsia"/>
          <w:kern w:val="0"/>
          <w:szCs w:val="32"/>
        </w:rPr>
        <w:t>．</w:t>
      </w:r>
      <w:r>
        <w:rPr>
          <w:szCs w:val="32"/>
        </w:rPr>
        <w:t>招标代理机构和项目负责人因同一事项同时被通报表彰的，按最高分值加分，不再重复加分；</w:t>
      </w:r>
      <w:r>
        <w:rPr>
          <w:kern w:val="0"/>
          <w:szCs w:val="32"/>
        </w:rPr>
        <w:t>招标代理机构和项目负责人因同一事项受到司法制裁、行政处理、不良行为记录中两种以上处理的，按处理种类中最高分值扣分，不再其它处理种类重复扣分。</w:t>
      </w:r>
    </w:p>
    <w:p w:rsidR="009D3311" w:rsidRDefault="00267E36">
      <w:pPr>
        <w:widowControl/>
        <w:spacing w:line="560" w:lineRule="exact"/>
        <w:ind w:firstLineChars="200" w:firstLine="640"/>
        <w:jc w:val="left"/>
        <w:rPr>
          <w:kern w:val="0"/>
          <w:szCs w:val="32"/>
        </w:rPr>
      </w:pPr>
      <w:r>
        <w:rPr>
          <w:kern w:val="0"/>
          <w:szCs w:val="32"/>
        </w:rPr>
        <w:t>2</w:t>
      </w:r>
      <w:r>
        <w:rPr>
          <w:rFonts w:hint="eastAsia"/>
          <w:kern w:val="0"/>
          <w:szCs w:val="32"/>
        </w:rPr>
        <w:t>．</w:t>
      </w:r>
      <w:r>
        <w:rPr>
          <w:kern w:val="0"/>
          <w:szCs w:val="32"/>
        </w:rPr>
        <w:t>本省行政区域内从业的招标代理机构和项目负责人受到各级住房城乡建设主管部门行政处罚的，其评分判定期限为</w:t>
      </w:r>
      <w:r>
        <w:rPr>
          <w:kern w:val="0"/>
          <w:szCs w:val="32"/>
        </w:rPr>
        <w:t>360</w:t>
      </w:r>
      <w:r>
        <w:rPr>
          <w:kern w:val="0"/>
          <w:szCs w:val="32"/>
        </w:rPr>
        <w:t>天，但行政处罚内容涉及处理期限的，评分判定期限不得低于行政处罚期限。</w:t>
      </w:r>
    </w:p>
    <w:p w:rsidR="009D3311" w:rsidRDefault="00267E36">
      <w:pPr>
        <w:widowControl/>
        <w:spacing w:line="560" w:lineRule="exact"/>
        <w:ind w:firstLineChars="200" w:firstLine="640"/>
        <w:jc w:val="left"/>
        <w:rPr>
          <w:kern w:val="0"/>
          <w:szCs w:val="32"/>
        </w:rPr>
      </w:pPr>
      <w:r>
        <w:rPr>
          <w:kern w:val="0"/>
          <w:szCs w:val="32"/>
        </w:rPr>
        <w:t>3</w:t>
      </w:r>
      <w:r>
        <w:rPr>
          <w:rFonts w:hint="eastAsia"/>
          <w:kern w:val="0"/>
          <w:szCs w:val="32"/>
        </w:rPr>
        <w:t>．</w:t>
      </w:r>
      <w:r>
        <w:rPr>
          <w:kern w:val="0"/>
          <w:szCs w:val="32"/>
        </w:rPr>
        <w:t>本省行政区域内从业的招标代理机构不良行为记录以省住房和城乡建设厅发布的时间为准。招标代理机构</w:t>
      </w:r>
      <w:r>
        <w:rPr>
          <w:rFonts w:hint="eastAsia"/>
          <w:kern w:val="0"/>
          <w:szCs w:val="32"/>
        </w:rPr>
        <w:t>及其</w:t>
      </w:r>
      <w:r>
        <w:rPr>
          <w:kern w:val="0"/>
          <w:szCs w:val="32"/>
        </w:rPr>
        <w:t>项目负责人不良行为记录有效期为</w:t>
      </w:r>
      <w:r>
        <w:rPr>
          <w:rFonts w:hint="eastAsia"/>
          <w:kern w:val="0"/>
          <w:szCs w:val="32"/>
        </w:rPr>
        <w:t>180</w:t>
      </w:r>
      <w:r>
        <w:rPr>
          <w:kern w:val="0"/>
          <w:szCs w:val="32"/>
        </w:rPr>
        <w:t>天。</w:t>
      </w:r>
    </w:p>
    <w:p w:rsidR="009D3311" w:rsidRDefault="00267E36">
      <w:pPr>
        <w:widowControl/>
        <w:spacing w:line="560" w:lineRule="exact"/>
        <w:ind w:firstLineChars="200" w:firstLine="640"/>
        <w:jc w:val="left"/>
        <w:rPr>
          <w:kern w:val="0"/>
          <w:szCs w:val="32"/>
        </w:rPr>
      </w:pPr>
      <w:r>
        <w:rPr>
          <w:kern w:val="0"/>
          <w:szCs w:val="32"/>
        </w:rPr>
        <w:t>4</w:t>
      </w:r>
      <w:r>
        <w:rPr>
          <w:rFonts w:hint="eastAsia"/>
          <w:kern w:val="0"/>
          <w:szCs w:val="32"/>
        </w:rPr>
        <w:t>．</w:t>
      </w:r>
      <w:r>
        <w:rPr>
          <w:kern w:val="0"/>
          <w:szCs w:val="32"/>
        </w:rPr>
        <w:t>住房和城乡建设部统一在全国公布的不良行为记录，作为我省招标代理机构及项目负责人的不良行为评价依据，在信用评价中按本办法相关标准扣分。</w:t>
      </w:r>
    </w:p>
    <w:p w:rsidR="009D3311" w:rsidRDefault="00267E36">
      <w:pPr>
        <w:spacing w:line="560" w:lineRule="exact"/>
        <w:ind w:firstLineChars="200" w:firstLine="640"/>
        <w:rPr>
          <w:kern w:val="0"/>
          <w:szCs w:val="32"/>
        </w:rPr>
      </w:pPr>
      <w:r>
        <w:rPr>
          <w:kern w:val="0"/>
          <w:szCs w:val="32"/>
        </w:rPr>
        <w:t>5</w:t>
      </w:r>
      <w:r>
        <w:rPr>
          <w:rFonts w:hint="eastAsia"/>
          <w:kern w:val="0"/>
          <w:szCs w:val="32"/>
        </w:rPr>
        <w:t>．</w:t>
      </w:r>
      <w:r>
        <w:rPr>
          <w:kern w:val="0"/>
          <w:szCs w:val="32"/>
        </w:rPr>
        <w:t>项目负责人信用评价不涉及企业纳税信用、资信等级评定两项内容，按满分计。</w:t>
      </w:r>
    </w:p>
    <w:p w:rsidR="009D3311" w:rsidRDefault="00267E36">
      <w:pPr>
        <w:spacing w:line="560" w:lineRule="exact"/>
        <w:ind w:firstLineChars="200" w:firstLine="640"/>
        <w:rPr>
          <w:kern w:val="0"/>
          <w:szCs w:val="32"/>
        </w:rPr>
      </w:pPr>
      <w:r>
        <w:rPr>
          <w:kern w:val="0"/>
          <w:szCs w:val="32"/>
        </w:rPr>
        <w:t>6</w:t>
      </w:r>
      <w:r>
        <w:rPr>
          <w:rFonts w:hint="eastAsia"/>
          <w:kern w:val="0"/>
          <w:szCs w:val="32"/>
        </w:rPr>
        <w:t>．</w:t>
      </w:r>
      <w:r>
        <w:rPr>
          <w:kern w:val="0"/>
          <w:szCs w:val="32"/>
        </w:rPr>
        <w:t>招标代理机构报送纳税信用等级、社会贡献、司法制裁信息时，应同时上</w:t>
      </w:r>
      <w:proofErr w:type="gramStart"/>
      <w:r>
        <w:rPr>
          <w:kern w:val="0"/>
          <w:szCs w:val="32"/>
        </w:rPr>
        <w:t>传相关</w:t>
      </w:r>
      <w:proofErr w:type="gramEnd"/>
      <w:r>
        <w:rPr>
          <w:kern w:val="0"/>
          <w:szCs w:val="32"/>
        </w:rPr>
        <w:t>文件或者其他证明材料。</w:t>
      </w:r>
    </w:p>
    <w:p w:rsidR="009D3311" w:rsidRDefault="009D3311">
      <w:pPr>
        <w:rPr>
          <w:rFonts w:ascii="黑体" w:eastAsia="黑体" w:hAnsi="黑体"/>
        </w:rPr>
      </w:pPr>
    </w:p>
    <w:p w:rsidR="009D3311" w:rsidRDefault="00267E36">
      <w:pPr>
        <w:rPr>
          <w:rFonts w:ascii="黑体" w:eastAsia="黑体" w:hAnsi="黑体"/>
        </w:rPr>
      </w:pPr>
      <w:r>
        <w:rPr>
          <w:rFonts w:ascii="黑体" w:eastAsia="黑体" w:hAnsi="黑体" w:hint="eastAsia"/>
        </w:rPr>
        <w:lastRenderedPageBreak/>
        <w:t>附件2</w:t>
      </w:r>
    </w:p>
    <w:p w:rsidR="009D3311" w:rsidRDefault="00267E36">
      <w:pPr>
        <w:tabs>
          <w:tab w:val="left" w:pos="3340"/>
        </w:tabs>
        <w:spacing w:line="720" w:lineRule="exact"/>
        <w:jc w:val="center"/>
        <w:rPr>
          <w:rFonts w:ascii="方正小标宋简体" w:eastAsia="方正小标宋简体"/>
          <w:bCs/>
          <w:sz w:val="44"/>
          <w:szCs w:val="44"/>
        </w:rPr>
      </w:pPr>
      <w:r>
        <w:rPr>
          <w:rFonts w:ascii="方正小标宋简体" w:eastAsia="方正小标宋简体" w:hint="eastAsia"/>
          <w:bCs/>
          <w:sz w:val="44"/>
          <w:szCs w:val="44"/>
        </w:rPr>
        <w:t>湖南省房屋建筑和市政基础设施工程建设项目招标代理机构</w:t>
      </w:r>
    </w:p>
    <w:p w:rsidR="009D3311" w:rsidRDefault="00267E36">
      <w:pPr>
        <w:tabs>
          <w:tab w:val="left" w:pos="3340"/>
        </w:tabs>
        <w:spacing w:afterLines="50" w:after="156" w:line="720" w:lineRule="exact"/>
        <w:jc w:val="center"/>
        <w:rPr>
          <w:b/>
          <w:bCs/>
          <w:szCs w:val="32"/>
        </w:rPr>
      </w:pPr>
      <w:r>
        <w:rPr>
          <w:rFonts w:ascii="方正小标宋简体" w:eastAsia="方正小标宋简体" w:hint="eastAsia"/>
          <w:bCs/>
          <w:sz w:val="44"/>
          <w:szCs w:val="44"/>
        </w:rPr>
        <w:t>及</w:t>
      </w:r>
      <w:r>
        <w:rPr>
          <w:rFonts w:ascii="方正小标宋简体" w:eastAsia="方正小标宋简体"/>
          <w:bCs/>
          <w:sz w:val="44"/>
          <w:szCs w:val="44"/>
        </w:rPr>
        <w:t>项目负责人</w:t>
      </w:r>
      <w:r>
        <w:rPr>
          <w:rFonts w:ascii="方正小标宋简体" w:eastAsia="方正小标宋简体" w:hint="eastAsia"/>
          <w:bCs/>
          <w:sz w:val="44"/>
          <w:szCs w:val="44"/>
        </w:rPr>
        <w:t>信用评价数据信息的采集依据和主体</w:t>
      </w:r>
    </w:p>
    <w:tbl>
      <w:tblPr>
        <w:tblStyle w:val="ab"/>
        <w:tblW w:w="14470" w:type="dxa"/>
        <w:jc w:val="center"/>
        <w:tblLayout w:type="fixed"/>
        <w:tblLook w:val="04A0" w:firstRow="1" w:lastRow="0" w:firstColumn="1" w:lastColumn="0" w:noHBand="0" w:noVBand="1"/>
      </w:tblPr>
      <w:tblGrid>
        <w:gridCol w:w="877"/>
        <w:gridCol w:w="1830"/>
        <w:gridCol w:w="3338"/>
        <w:gridCol w:w="3360"/>
        <w:gridCol w:w="5065"/>
      </w:tblGrid>
      <w:tr w:rsidR="009D3311">
        <w:trPr>
          <w:trHeight w:val="595"/>
          <w:tblHeader/>
          <w:jc w:val="center"/>
        </w:trPr>
        <w:tc>
          <w:tcPr>
            <w:tcW w:w="877" w:type="dxa"/>
            <w:vAlign w:val="center"/>
          </w:tcPr>
          <w:p w:rsidR="009D3311" w:rsidRDefault="00267E36">
            <w:pPr>
              <w:tabs>
                <w:tab w:val="left" w:pos="3340"/>
              </w:tabs>
              <w:jc w:val="center"/>
              <w:rPr>
                <w:rFonts w:eastAsiaTheme="minorEastAsia"/>
                <w:b/>
                <w:bCs/>
                <w:sz w:val="24"/>
                <w:szCs w:val="24"/>
              </w:rPr>
            </w:pPr>
            <w:r>
              <w:rPr>
                <w:rFonts w:eastAsiaTheme="minorEastAsia"/>
                <w:b/>
                <w:bCs/>
                <w:sz w:val="24"/>
                <w:szCs w:val="24"/>
              </w:rPr>
              <w:t>序号</w:t>
            </w:r>
          </w:p>
        </w:tc>
        <w:tc>
          <w:tcPr>
            <w:tcW w:w="1830" w:type="dxa"/>
            <w:vAlign w:val="center"/>
          </w:tcPr>
          <w:p w:rsidR="009D3311" w:rsidRDefault="00267E36">
            <w:pPr>
              <w:tabs>
                <w:tab w:val="left" w:pos="3340"/>
              </w:tabs>
              <w:jc w:val="center"/>
              <w:rPr>
                <w:rFonts w:eastAsiaTheme="minorEastAsia"/>
                <w:b/>
                <w:bCs/>
                <w:sz w:val="24"/>
                <w:szCs w:val="24"/>
              </w:rPr>
            </w:pPr>
            <w:r>
              <w:rPr>
                <w:rFonts w:eastAsiaTheme="minorEastAsia"/>
                <w:b/>
                <w:bCs/>
                <w:sz w:val="24"/>
                <w:szCs w:val="24"/>
              </w:rPr>
              <w:t>信息数据</w:t>
            </w:r>
          </w:p>
        </w:tc>
        <w:tc>
          <w:tcPr>
            <w:tcW w:w="3338" w:type="dxa"/>
            <w:vAlign w:val="center"/>
          </w:tcPr>
          <w:p w:rsidR="009D3311" w:rsidRDefault="00267E36">
            <w:pPr>
              <w:tabs>
                <w:tab w:val="left" w:pos="3340"/>
              </w:tabs>
              <w:jc w:val="center"/>
              <w:rPr>
                <w:rFonts w:eastAsiaTheme="minorEastAsia"/>
                <w:b/>
                <w:bCs/>
                <w:sz w:val="24"/>
                <w:szCs w:val="24"/>
              </w:rPr>
            </w:pPr>
            <w:r>
              <w:rPr>
                <w:rFonts w:eastAsiaTheme="minorEastAsia"/>
                <w:b/>
                <w:bCs/>
                <w:sz w:val="24"/>
                <w:szCs w:val="24"/>
              </w:rPr>
              <w:t>采集依据</w:t>
            </w:r>
          </w:p>
        </w:tc>
        <w:tc>
          <w:tcPr>
            <w:tcW w:w="3360" w:type="dxa"/>
            <w:vAlign w:val="center"/>
          </w:tcPr>
          <w:p w:rsidR="009D3311" w:rsidRDefault="00267E36">
            <w:pPr>
              <w:tabs>
                <w:tab w:val="left" w:pos="3340"/>
              </w:tabs>
              <w:jc w:val="center"/>
              <w:rPr>
                <w:rFonts w:eastAsiaTheme="minorEastAsia"/>
                <w:b/>
                <w:bCs/>
                <w:sz w:val="24"/>
                <w:szCs w:val="24"/>
              </w:rPr>
            </w:pPr>
            <w:r>
              <w:rPr>
                <w:rFonts w:eastAsiaTheme="minorEastAsia"/>
                <w:b/>
                <w:bCs/>
                <w:sz w:val="24"/>
                <w:szCs w:val="24"/>
              </w:rPr>
              <w:t>采集主体</w:t>
            </w:r>
          </w:p>
        </w:tc>
        <w:tc>
          <w:tcPr>
            <w:tcW w:w="5065" w:type="dxa"/>
            <w:vAlign w:val="center"/>
          </w:tcPr>
          <w:p w:rsidR="009D3311" w:rsidRDefault="00267E36">
            <w:pPr>
              <w:tabs>
                <w:tab w:val="left" w:pos="3340"/>
              </w:tabs>
              <w:jc w:val="center"/>
              <w:rPr>
                <w:rFonts w:eastAsiaTheme="minorEastAsia"/>
                <w:b/>
                <w:bCs/>
                <w:sz w:val="24"/>
                <w:szCs w:val="24"/>
              </w:rPr>
            </w:pPr>
            <w:r>
              <w:rPr>
                <w:rFonts w:eastAsiaTheme="minorEastAsia"/>
                <w:b/>
                <w:bCs/>
                <w:sz w:val="24"/>
                <w:szCs w:val="24"/>
              </w:rPr>
              <w:t>备</w:t>
            </w:r>
            <w:r>
              <w:rPr>
                <w:rFonts w:eastAsiaTheme="minorEastAsia"/>
                <w:b/>
                <w:bCs/>
                <w:sz w:val="24"/>
                <w:szCs w:val="24"/>
              </w:rPr>
              <w:t xml:space="preserve"> </w:t>
            </w:r>
            <w:r>
              <w:rPr>
                <w:rFonts w:eastAsiaTheme="minorEastAsia"/>
                <w:b/>
                <w:bCs/>
                <w:sz w:val="24"/>
                <w:szCs w:val="24"/>
              </w:rPr>
              <w:t>注</w:t>
            </w:r>
          </w:p>
        </w:tc>
      </w:tr>
      <w:tr w:rsidR="009D3311">
        <w:trPr>
          <w:trHeight w:val="1254"/>
          <w:jc w:val="center"/>
        </w:trPr>
        <w:tc>
          <w:tcPr>
            <w:tcW w:w="877" w:type="dxa"/>
            <w:vAlign w:val="center"/>
          </w:tcPr>
          <w:p w:rsidR="009D3311" w:rsidRDefault="00267E36">
            <w:pPr>
              <w:tabs>
                <w:tab w:val="left" w:pos="3340"/>
              </w:tabs>
              <w:jc w:val="center"/>
              <w:rPr>
                <w:rFonts w:eastAsiaTheme="minorEastAsia"/>
                <w:bCs/>
                <w:sz w:val="24"/>
                <w:szCs w:val="24"/>
              </w:rPr>
            </w:pPr>
            <w:r>
              <w:rPr>
                <w:rFonts w:eastAsiaTheme="minorEastAsia"/>
                <w:bCs/>
                <w:sz w:val="24"/>
                <w:szCs w:val="24"/>
              </w:rPr>
              <w:t>1</w:t>
            </w:r>
          </w:p>
        </w:tc>
        <w:tc>
          <w:tcPr>
            <w:tcW w:w="1830" w:type="dxa"/>
            <w:vAlign w:val="center"/>
          </w:tcPr>
          <w:p w:rsidR="009D3311" w:rsidRDefault="00267E36">
            <w:pPr>
              <w:jc w:val="center"/>
              <w:rPr>
                <w:rFonts w:eastAsiaTheme="minorEastAsia"/>
                <w:sz w:val="24"/>
                <w:szCs w:val="24"/>
              </w:rPr>
            </w:pPr>
            <w:r>
              <w:rPr>
                <w:rFonts w:eastAsiaTheme="minorEastAsia"/>
                <w:sz w:val="24"/>
                <w:szCs w:val="24"/>
              </w:rPr>
              <w:t>经营业绩</w:t>
            </w:r>
          </w:p>
        </w:tc>
        <w:tc>
          <w:tcPr>
            <w:tcW w:w="3338" w:type="dxa"/>
            <w:vAlign w:val="center"/>
          </w:tcPr>
          <w:p w:rsidR="009D3311" w:rsidRDefault="00267E36">
            <w:pPr>
              <w:rPr>
                <w:rFonts w:eastAsiaTheme="minorEastAsia"/>
                <w:sz w:val="24"/>
                <w:szCs w:val="24"/>
              </w:rPr>
            </w:pPr>
            <w:r>
              <w:rPr>
                <w:rFonts w:eastAsiaTheme="minorEastAsia"/>
                <w:sz w:val="24"/>
                <w:szCs w:val="24"/>
              </w:rPr>
              <w:t>（</w:t>
            </w:r>
            <w:r>
              <w:rPr>
                <w:rFonts w:eastAsiaTheme="minorEastAsia"/>
                <w:sz w:val="24"/>
                <w:szCs w:val="24"/>
              </w:rPr>
              <w:t>1</w:t>
            </w:r>
            <w:r>
              <w:rPr>
                <w:rFonts w:eastAsiaTheme="minorEastAsia"/>
                <w:sz w:val="24"/>
                <w:szCs w:val="24"/>
              </w:rPr>
              <w:t>）招标代理项目宗数；</w:t>
            </w:r>
            <w:r>
              <w:rPr>
                <w:rFonts w:eastAsiaTheme="minorEastAsia"/>
                <w:sz w:val="24"/>
                <w:szCs w:val="24"/>
              </w:rPr>
              <w:t xml:space="preserve">         </w:t>
            </w:r>
            <w:r>
              <w:rPr>
                <w:rFonts w:eastAsiaTheme="minorEastAsia"/>
                <w:sz w:val="24"/>
                <w:szCs w:val="24"/>
              </w:rPr>
              <w:t>（</w:t>
            </w:r>
            <w:r>
              <w:rPr>
                <w:rFonts w:eastAsiaTheme="minorEastAsia"/>
                <w:sz w:val="24"/>
                <w:szCs w:val="24"/>
              </w:rPr>
              <w:t>2</w:t>
            </w:r>
            <w:r>
              <w:rPr>
                <w:rFonts w:eastAsiaTheme="minorEastAsia"/>
                <w:sz w:val="24"/>
                <w:szCs w:val="24"/>
              </w:rPr>
              <w:t>）招标代理工程总承包项目个数；</w:t>
            </w:r>
          </w:p>
        </w:tc>
        <w:tc>
          <w:tcPr>
            <w:tcW w:w="3360" w:type="dxa"/>
            <w:vAlign w:val="center"/>
          </w:tcPr>
          <w:p w:rsidR="009D3311" w:rsidRDefault="00267E36">
            <w:pPr>
              <w:rPr>
                <w:rFonts w:eastAsiaTheme="minorEastAsia"/>
                <w:sz w:val="24"/>
                <w:szCs w:val="24"/>
              </w:rPr>
            </w:pPr>
            <w:r>
              <w:rPr>
                <w:rFonts w:eastAsiaTheme="minorEastAsia"/>
                <w:sz w:val="24"/>
                <w:szCs w:val="24"/>
              </w:rPr>
              <w:t>平台通过业务流程自动采集</w:t>
            </w:r>
          </w:p>
        </w:tc>
        <w:tc>
          <w:tcPr>
            <w:tcW w:w="5065" w:type="dxa"/>
            <w:vAlign w:val="center"/>
          </w:tcPr>
          <w:p w:rsidR="009D3311" w:rsidRDefault="00267E36">
            <w:pPr>
              <w:rPr>
                <w:rFonts w:eastAsiaTheme="minorEastAsia"/>
                <w:sz w:val="24"/>
                <w:szCs w:val="24"/>
              </w:rPr>
            </w:pPr>
            <w:r>
              <w:rPr>
                <w:rFonts w:eastAsiaTheme="minorEastAsia"/>
                <w:sz w:val="24"/>
                <w:szCs w:val="24"/>
              </w:rPr>
              <w:t>宗数是指招标代理项目所编制的招标文件数量，时间以中标通知书产生之日计算。</w:t>
            </w:r>
          </w:p>
        </w:tc>
      </w:tr>
      <w:tr w:rsidR="009D3311">
        <w:trPr>
          <w:trHeight w:val="833"/>
          <w:jc w:val="center"/>
        </w:trPr>
        <w:tc>
          <w:tcPr>
            <w:tcW w:w="877" w:type="dxa"/>
            <w:vAlign w:val="center"/>
          </w:tcPr>
          <w:p w:rsidR="009D3311" w:rsidRDefault="00267E36">
            <w:pPr>
              <w:tabs>
                <w:tab w:val="left" w:pos="3340"/>
              </w:tabs>
              <w:jc w:val="center"/>
              <w:rPr>
                <w:rFonts w:eastAsiaTheme="minorEastAsia"/>
                <w:bCs/>
                <w:sz w:val="24"/>
                <w:szCs w:val="24"/>
              </w:rPr>
            </w:pPr>
            <w:r>
              <w:rPr>
                <w:rFonts w:eastAsiaTheme="minorEastAsia"/>
                <w:bCs/>
                <w:sz w:val="24"/>
                <w:szCs w:val="24"/>
              </w:rPr>
              <w:t>2</w:t>
            </w:r>
          </w:p>
        </w:tc>
        <w:tc>
          <w:tcPr>
            <w:tcW w:w="1830" w:type="dxa"/>
            <w:vAlign w:val="center"/>
          </w:tcPr>
          <w:p w:rsidR="009D3311" w:rsidRDefault="00267E36">
            <w:pPr>
              <w:jc w:val="center"/>
              <w:rPr>
                <w:rFonts w:eastAsiaTheme="minorEastAsia"/>
                <w:sz w:val="24"/>
                <w:szCs w:val="24"/>
              </w:rPr>
            </w:pPr>
            <w:r>
              <w:rPr>
                <w:rFonts w:eastAsiaTheme="minorEastAsia"/>
                <w:sz w:val="24"/>
                <w:szCs w:val="24"/>
              </w:rPr>
              <w:t>纳税信用</w:t>
            </w:r>
          </w:p>
        </w:tc>
        <w:tc>
          <w:tcPr>
            <w:tcW w:w="3338" w:type="dxa"/>
            <w:vAlign w:val="center"/>
          </w:tcPr>
          <w:p w:rsidR="009D3311" w:rsidRDefault="00267E36">
            <w:pPr>
              <w:rPr>
                <w:rFonts w:eastAsiaTheme="minorEastAsia"/>
                <w:sz w:val="24"/>
                <w:szCs w:val="24"/>
              </w:rPr>
            </w:pPr>
            <w:r>
              <w:rPr>
                <w:rFonts w:eastAsiaTheme="minorEastAsia"/>
                <w:sz w:val="24"/>
                <w:szCs w:val="24"/>
              </w:rPr>
              <w:t>企业纳税信用评价信息表</w:t>
            </w:r>
          </w:p>
        </w:tc>
        <w:tc>
          <w:tcPr>
            <w:tcW w:w="3360" w:type="dxa"/>
            <w:vAlign w:val="center"/>
          </w:tcPr>
          <w:p w:rsidR="009D3311" w:rsidRDefault="00267E36">
            <w:pPr>
              <w:rPr>
                <w:rFonts w:eastAsiaTheme="minorEastAsia"/>
                <w:sz w:val="24"/>
                <w:szCs w:val="24"/>
              </w:rPr>
            </w:pPr>
            <w:r>
              <w:rPr>
                <w:rFonts w:eastAsiaTheme="minorEastAsia"/>
                <w:sz w:val="24"/>
                <w:szCs w:val="24"/>
              </w:rPr>
              <w:t>招标代理机构报送采集</w:t>
            </w:r>
          </w:p>
        </w:tc>
        <w:tc>
          <w:tcPr>
            <w:tcW w:w="5065" w:type="dxa"/>
            <w:vAlign w:val="center"/>
          </w:tcPr>
          <w:p w:rsidR="009D3311" w:rsidRDefault="00267E36">
            <w:pPr>
              <w:rPr>
                <w:rFonts w:eastAsiaTheme="minorEastAsia"/>
                <w:sz w:val="24"/>
                <w:szCs w:val="24"/>
              </w:rPr>
            </w:pPr>
            <w:r>
              <w:rPr>
                <w:rFonts w:eastAsiaTheme="minorEastAsia"/>
                <w:sz w:val="24"/>
                <w:szCs w:val="24"/>
              </w:rPr>
              <w:t>省外入</w:t>
            </w:r>
            <w:proofErr w:type="gramStart"/>
            <w:r>
              <w:rPr>
                <w:rFonts w:eastAsiaTheme="minorEastAsia"/>
                <w:sz w:val="24"/>
                <w:szCs w:val="24"/>
              </w:rPr>
              <w:t>湘企业</w:t>
            </w:r>
            <w:proofErr w:type="gramEnd"/>
            <w:r>
              <w:rPr>
                <w:rFonts w:eastAsiaTheme="minorEastAsia"/>
                <w:sz w:val="24"/>
                <w:szCs w:val="24"/>
              </w:rPr>
              <w:t>在湘设立多处分公司的，由其自行确认其中一处作为注册地，并予固定。</w:t>
            </w:r>
          </w:p>
        </w:tc>
      </w:tr>
      <w:tr w:rsidR="009D3311">
        <w:trPr>
          <w:trHeight w:val="845"/>
          <w:jc w:val="center"/>
        </w:trPr>
        <w:tc>
          <w:tcPr>
            <w:tcW w:w="877" w:type="dxa"/>
            <w:vAlign w:val="center"/>
          </w:tcPr>
          <w:p w:rsidR="009D3311" w:rsidRDefault="00267E36">
            <w:pPr>
              <w:tabs>
                <w:tab w:val="left" w:pos="3340"/>
              </w:tabs>
              <w:jc w:val="center"/>
              <w:rPr>
                <w:rFonts w:eastAsiaTheme="minorEastAsia"/>
                <w:bCs/>
                <w:sz w:val="24"/>
                <w:szCs w:val="24"/>
              </w:rPr>
            </w:pPr>
            <w:r>
              <w:rPr>
                <w:rFonts w:eastAsiaTheme="minorEastAsia"/>
                <w:bCs/>
                <w:sz w:val="24"/>
                <w:szCs w:val="24"/>
              </w:rPr>
              <w:t>3</w:t>
            </w:r>
          </w:p>
        </w:tc>
        <w:tc>
          <w:tcPr>
            <w:tcW w:w="1830" w:type="dxa"/>
            <w:vAlign w:val="center"/>
          </w:tcPr>
          <w:p w:rsidR="009D3311" w:rsidRDefault="00267E36">
            <w:pPr>
              <w:jc w:val="center"/>
              <w:rPr>
                <w:rFonts w:eastAsiaTheme="minorEastAsia"/>
                <w:sz w:val="24"/>
                <w:szCs w:val="24"/>
              </w:rPr>
            </w:pPr>
            <w:r>
              <w:rPr>
                <w:rFonts w:eastAsiaTheme="minorEastAsia"/>
                <w:sz w:val="24"/>
                <w:szCs w:val="24"/>
              </w:rPr>
              <w:t>资信评定</w:t>
            </w:r>
          </w:p>
        </w:tc>
        <w:tc>
          <w:tcPr>
            <w:tcW w:w="3338" w:type="dxa"/>
            <w:vAlign w:val="center"/>
          </w:tcPr>
          <w:p w:rsidR="009D3311" w:rsidRDefault="00267E36">
            <w:pPr>
              <w:rPr>
                <w:rFonts w:eastAsiaTheme="minorEastAsia"/>
                <w:sz w:val="24"/>
                <w:szCs w:val="24"/>
              </w:rPr>
            </w:pPr>
            <w:r>
              <w:rPr>
                <w:rFonts w:eastAsiaTheme="minorEastAsia"/>
                <w:sz w:val="24"/>
                <w:szCs w:val="24"/>
              </w:rPr>
              <w:t>招标代理机构资信等级评定发文</w:t>
            </w:r>
          </w:p>
        </w:tc>
        <w:tc>
          <w:tcPr>
            <w:tcW w:w="3360" w:type="dxa"/>
            <w:vAlign w:val="center"/>
          </w:tcPr>
          <w:p w:rsidR="009D3311" w:rsidRDefault="00267E36">
            <w:pPr>
              <w:rPr>
                <w:rFonts w:eastAsiaTheme="minorEastAsia"/>
                <w:sz w:val="24"/>
                <w:szCs w:val="24"/>
              </w:rPr>
            </w:pPr>
            <w:r>
              <w:rPr>
                <w:rFonts w:eastAsiaTheme="minorEastAsia"/>
                <w:sz w:val="24"/>
                <w:szCs w:val="24"/>
              </w:rPr>
              <w:t>省住房城乡建设厅（建设监督处）直接采集</w:t>
            </w:r>
          </w:p>
        </w:tc>
        <w:tc>
          <w:tcPr>
            <w:tcW w:w="5065" w:type="dxa"/>
            <w:vAlign w:val="center"/>
          </w:tcPr>
          <w:p w:rsidR="009D3311" w:rsidRDefault="00267E36">
            <w:pPr>
              <w:rPr>
                <w:rFonts w:eastAsiaTheme="minorEastAsia"/>
                <w:sz w:val="24"/>
                <w:szCs w:val="24"/>
              </w:rPr>
            </w:pPr>
            <w:r>
              <w:rPr>
                <w:rFonts w:eastAsiaTheme="minorEastAsia"/>
                <w:sz w:val="24"/>
                <w:szCs w:val="24"/>
              </w:rPr>
              <w:t>省建设工程招投标行业协会组织的招标代理机构资信等级评定。</w:t>
            </w:r>
          </w:p>
        </w:tc>
      </w:tr>
      <w:tr w:rsidR="009D3311">
        <w:trPr>
          <w:trHeight w:val="840"/>
          <w:jc w:val="center"/>
        </w:trPr>
        <w:tc>
          <w:tcPr>
            <w:tcW w:w="877" w:type="dxa"/>
            <w:vAlign w:val="center"/>
          </w:tcPr>
          <w:p w:rsidR="009D3311" w:rsidRDefault="00267E36">
            <w:pPr>
              <w:tabs>
                <w:tab w:val="left" w:pos="3340"/>
              </w:tabs>
              <w:jc w:val="center"/>
              <w:rPr>
                <w:rFonts w:eastAsiaTheme="minorEastAsia"/>
                <w:bCs/>
                <w:sz w:val="24"/>
                <w:szCs w:val="24"/>
              </w:rPr>
            </w:pPr>
            <w:r>
              <w:rPr>
                <w:rFonts w:eastAsiaTheme="minorEastAsia"/>
                <w:bCs/>
                <w:sz w:val="24"/>
                <w:szCs w:val="24"/>
              </w:rPr>
              <w:t>4</w:t>
            </w:r>
          </w:p>
        </w:tc>
        <w:tc>
          <w:tcPr>
            <w:tcW w:w="1830" w:type="dxa"/>
            <w:vAlign w:val="center"/>
          </w:tcPr>
          <w:p w:rsidR="009D3311" w:rsidRDefault="00267E36">
            <w:pPr>
              <w:jc w:val="center"/>
              <w:rPr>
                <w:rFonts w:eastAsiaTheme="minorEastAsia"/>
                <w:sz w:val="24"/>
                <w:szCs w:val="24"/>
              </w:rPr>
            </w:pPr>
            <w:r>
              <w:rPr>
                <w:rFonts w:eastAsiaTheme="minorEastAsia"/>
                <w:sz w:val="24"/>
                <w:szCs w:val="24"/>
              </w:rPr>
              <w:t>行业荣誉</w:t>
            </w:r>
          </w:p>
        </w:tc>
        <w:tc>
          <w:tcPr>
            <w:tcW w:w="3338" w:type="dxa"/>
            <w:vAlign w:val="center"/>
          </w:tcPr>
          <w:p w:rsidR="009D3311" w:rsidRDefault="00267E36">
            <w:pPr>
              <w:rPr>
                <w:rFonts w:eastAsiaTheme="minorEastAsia"/>
                <w:sz w:val="24"/>
                <w:szCs w:val="24"/>
              </w:rPr>
            </w:pPr>
            <w:r>
              <w:rPr>
                <w:rFonts w:eastAsiaTheme="minorEastAsia"/>
                <w:sz w:val="24"/>
                <w:szCs w:val="24"/>
              </w:rPr>
              <w:t>通报表彰文件</w:t>
            </w:r>
          </w:p>
        </w:tc>
        <w:tc>
          <w:tcPr>
            <w:tcW w:w="3360" w:type="dxa"/>
            <w:vAlign w:val="center"/>
          </w:tcPr>
          <w:p w:rsidR="009D3311" w:rsidRDefault="00267E36">
            <w:pPr>
              <w:rPr>
                <w:rFonts w:eastAsiaTheme="minorEastAsia"/>
                <w:sz w:val="24"/>
                <w:szCs w:val="24"/>
              </w:rPr>
            </w:pPr>
            <w:r>
              <w:rPr>
                <w:rFonts w:eastAsiaTheme="minorEastAsia"/>
                <w:sz w:val="24"/>
                <w:szCs w:val="24"/>
              </w:rPr>
              <w:t>市、州以上住房城乡建设主管部门</w:t>
            </w:r>
          </w:p>
        </w:tc>
        <w:tc>
          <w:tcPr>
            <w:tcW w:w="5065" w:type="dxa"/>
            <w:vAlign w:val="center"/>
          </w:tcPr>
          <w:p w:rsidR="009D3311" w:rsidRDefault="00267E36">
            <w:pPr>
              <w:rPr>
                <w:rFonts w:eastAsiaTheme="minorEastAsia"/>
                <w:sz w:val="24"/>
                <w:szCs w:val="24"/>
              </w:rPr>
            </w:pPr>
            <w:r>
              <w:rPr>
                <w:rFonts w:eastAsiaTheme="minorEastAsia"/>
                <w:sz w:val="24"/>
                <w:szCs w:val="24"/>
              </w:rPr>
              <w:t>限于受到市州以上住房城乡建</w:t>
            </w:r>
            <w:r>
              <w:rPr>
                <w:rFonts w:eastAsiaTheme="minorEastAsia" w:hint="eastAsia"/>
                <w:sz w:val="24"/>
                <w:szCs w:val="24"/>
              </w:rPr>
              <w:t>设</w:t>
            </w:r>
            <w:r>
              <w:rPr>
                <w:rFonts w:eastAsiaTheme="minorEastAsia"/>
                <w:sz w:val="24"/>
                <w:szCs w:val="24"/>
              </w:rPr>
              <w:t>主管部门或建设工程招投标行业协会（学会</w:t>
            </w:r>
            <w:r>
              <w:rPr>
                <w:rFonts w:eastAsiaTheme="minorEastAsia"/>
                <w:sz w:val="24"/>
                <w:szCs w:val="24"/>
              </w:rPr>
              <w:t>)</w:t>
            </w:r>
            <w:r>
              <w:rPr>
                <w:rFonts w:eastAsiaTheme="minorEastAsia"/>
                <w:sz w:val="24"/>
                <w:szCs w:val="24"/>
              </w:rPr>
              <w:t>通报表彰。</w:t>
            </w:r>
          </w:p>
        </w:tc>
      </w:tr>
      <w:tr w:rsidR="009D3311">
        <w:trPr>
          <w:trHeight w:val="851"/>
          <w:jc w:val="center"/>
        </w:trPr>
        <w:tc>
          <w:tcPr>
            <w:tcW w:w="877" w:type="dxa"/>
            <w:vAlign w:val="center"/>
          </w:tcPr>
          <w:p w:rsidR="009D3311" w:rsidRDefault="00267E36">
            <w:pPr>
              <w:tabs>
                <w:tab w:val="left" w:pos="3340"/>
              </w:tabs>
              <w:jc w:val="center"/>
              <w:rPr>
                <w:rFonts w:eastAsiaTheme="minorEastAsia"/>
                <w:bCs/>
                <w:sz w:val="24"/>
                <w:szCs w:val="24"/>
              </w:rPr>
            </w:pPr>
            <w:r>
              <w:rPr>
                <w:rFonts w:eastAsiaTheme="minorEastAsia"/>
                <w:bCs/>
                <w:sz w:val="24"/>
                <w:szCs w:val="24"/>
              </w:rPr>
              <w:t>5</w:t>
            </w:r>
          </w:p>
        </w:tc>
        <w:tc>
          <w:tcPr>
            <w:tcW w:w="1830" w:type="dxa"/>
            <w:vAlign w:val="center"/>
          </w:tcPr>
          <w:p w:rsidR="009D3311" w:rsidRDefault="00267E36">
            <w:pPr>
              <w:jc w:val="center"/>
              <w:rPr>
                <w:rFonts w:eastAsiaTheme="minorEastAsia"/>
                <w:sz w:val="24"/>
                <w:szCs w:val="24"/>
              </w:rPr>
            </w:pPr>
            <w:r>
              <w:rPr>
                <w:rFonts w:eastAsiaTheme="minorEastAsia"/>
                <w:sz w:val="24"/>
                <w:szCs w:val="24"/>
              </w:rPr>
              <w:t>社会贡献</w:t>
            </w:r>
          </w:p>
        </w:tc>
        <w:tc>
          <w:tcPr>
            <w:tcW w:w="3338" w:type="dxa"/>
            <w:vAlign w:val="center"/>
          </w:tcPr>
          <w:p w:rsidR="009D3311" w:rsidRDefault="00267E36">
            <w:pPr>
              <w:rPr>
                <w:rFonts w:eastAsiaTheme="minorEastAsia"/>
                <w:sz w:val="24"/>
                <w:szCs w:val="24"/>
              </w:rPr>
            </w:pPr>
            <w:r>
              <w:rPr>
                <w:rFonts w:eastAsiaTheme="minorEastAsia"/>
                <w:sz w:val="24"/>
                <w:szCs w:val="24"/>
              </w:rPr>
              <w:t>证书、通报表彰文件</w:t>
            </w:r>
          </w:p>
        </w:tc>
        <w:tc>
          <w:tcPr>
            <w:tcW w:w="3360" w:type="dxa"/>
            <w:vAlign w:val="center"/>
          </w:tcPr>
          <w:p w:rsidR="009D3311" w:rsidRDefault="00267E36">
            <w:pPr>
              <w:rPr>
                <w:rFonts w:eastAsiaTheme="minorEastAsia"/>
                <w:sz w:val="24"/>
                <w:szCs w:val="24"/>
              </w:rPr>
            </w:pPr>
            <w:r>
              <w:rPr>
                <w:rFonts w:eastAsiaTheme="minorEastAsia"/>
                <w:sz w:val="24"/>
                <w:szCs w:val="24"/>
              </w:rPr>
              <w:t>招标代理机构报送采集</w:t>
            </w:r>
          </w:p>
        </w:tc>
        <w:tc>
          <w:tcPr>
            <w:tcW w:w="5065" w:type="dxa"/>
            <w:vAlign w:val="center"/>
          </w:tcPr>
          <w:p w:rsidR="009D3311" w:rsidRDefault="00267E36">
            <w:pPr>
              <w:rPr>
                <w:rFonts w:eastAsiaTheme="minorEastAsia"/>
                <w:sz w:val="24"/>
                <w:szCs w:val="24"/>
              </w:rPr>
            </w:pPr>
            <w:r>
              <w:rPr>
                <w:rFonts w:eastAsiaTheme="minorEastAsia"/>
                <w:sz w:val="24"/>
                <w:szCs w:val="24"/>
              </w:rPr>
              <w:t>限于县级以上行政机关、群团组织颁发的证书、发布表彰、通报文件。</w:t>
            </w:r>
          </w:p>
        </w:tc>
      </w:tr>
      <w:tr w:rsidR="009D3311">
        <w:trPr>
          <w:trHeight w:val="1261"/>
          <w:jc w:val="center"/>
        </w:trPr>
        <w:tc>
          <w:tcPr>
            <w:tcW w:w="877" w:type="dxa"/>
            <w:vAlign w:val="center"/>
          </w:tcPr>
          <w:p w:rsidR="009D3311" w:rsidRDefault="00267E36">
            <w:pPr>
              <w:tabs>
                <w:tab w:val="left" w:pos="3340"/>
              </w:tabs>
              <w:jc w:val="center"/>
              <w:rPr>
                <w:rFonts w:eastAsiaTheme="minorEastAsia"/>
                <w:bCs/>
                <w:sz w:val="24"/>
                <w:szCs w:val="24"/>
              </w:rPr>
            </w:pPr>
            <w:r>
              <w:rPr>
                <w:rFonts w:eastAsiaTheme="minorEastAsia"/>
                <w:bCs/>
                <w:sz w:val="24"/>
                <w:szCs w:val="24"/>
              </w:rPr>
              <w:t>6</w:t>
            </w:r>
          </w:p>
        </w:tc>
        <w:tc>
          <w:tcPr>
            <w:tcW w:w="1830" w:type="dxa"/>
            <w:vAlign w:val="center"/>
          </w:tcPr>
          <w:p w:rsidR="009D3311" w:rsidRDefault="00267E36">
            <w:pPr>
              <w:jc w:val="center"/>
              <w:rPr>
                <w:rFonts w:eastAsiaTheme="minorEastAsia"/>
                <w:sz w:val="24"/>
                <w:szCs w:val="24"/>
              </w:rPr>
            </w:pPr>
            <w:r>
              <w:rPr>
                <w:rFonts w:eastAsiaTheme="minorEastAsia"/>
                <w:sz w:val="24"/>
                <w:szCs w:val="24"/>
              </w:rPr>
              <w:t>司法制裁</w:t>
            </w:r>
          </w:p>
        </w:tc>
        <w:tc>
          <w:tcPr>
            <w:tcW w:w="3338" w:type="dxa"/>
            <w:vAlign w:val="center"/>
          </w:tcPr>
          <w:p w:rsidR="009D3311" w:rsidRDefault="00267E36">
            <w:pPr>
              <w:rPr>
                <w:rFonts w:eastAsiaTheme="minorEastAsia"/>
                <w:sz w:val="24"/>
                <w:szCs w:val="24"/>
              </w:rPr>
            </w:pPr>
            <w:r>
              <w:rPr>
                <w:rFonts w:eastAsiaTheme="minorEastAsia"/>
                <w:sz w:val="24"/>
                <w:szCs w:val="24"/>
              </w:rPr>
              <w:t>司法制裁判决文书或失信被执行人名单</w:t>
            </w:r>
          </w:p>
        </w:tc>
        <w:tc>
          <w:tcPr>
            <w:tcW w:w="3360" w:type="dxa"/>
            <w:vAlign w:val="center"/>
          </w:tcPr>
          <w:p w:rsidR="009D3311" w:rsidRDefault="00267E36">
            <w:pPr>
              <w:rPr>
                <w:rFonts w:eastAsiaTheme="minorEastAsia"/>
                <w:sz w:val="24"/>
                <w:szCs w:val="24"/>
              </w:rPr>
            </w:pPr>
            <w:r>
              <w:rPr>
                <w:rFonts w:eastAsiaTheme="minorEastAsia"/>
                <w:sz w:val="24"/>
                <w:szCs w:val="24"/>
              </w:rPr>
              <w:t>企业、县级以上住房城乡建设主管部门</w:t>
            </w:r>
          </w:p>
        </w:tc>
        <w:tc>
          <w:tcPr>
            <w:tcW w:w="5065" w:type="dxa"/>
            <w:vAlign w:val="center"/>
          </w:tcPr>
          <w:p w:rsidR="009D3311" w:rsidRDefault="00267E36">
            <w:pPr>
              <w:rPr>
                <w:rFonts w:eastAsiaTheme="minorEastAsia"/>
                <w:sz w:val="24"/>
                <w:szCs w:val="24"/>
              </w:rPr>
            </w:pPr>
            <w:r>
              <w:rPr>
                <w:rFonts w:eastAsiaTheme="minorEastAsia"/>
                <w:sz w:val="24"/>
                <w:szCs w:val="24"/>
              </w:rPr>
              <w:t>招标代理机构按时申报的，评价系统</w:t>
            </w:r>
            <w:proofErr w:type="gramStart"/>
            <w:r>
              <w:rPr>
                <w:rFonts w:eastAsiaTheme="minorEastAsia"/>
                <w:sz w:val="24"/>
                <w:szCs w:val="24"/>
              </w:rPr>
              <w:t>按评价</w:t>
            </w:r>
            <w:proofErr w:type="gramEnd"/>
            <w:r>
              <w:rPr>
                <w:rFonts w:eastAsiaTheme="minorEastAsia"/>
                <w:sz w:val="24"/>
                <w:szCs w:val="24"/>
              </w:rPr>
              <w:t>标准扣分；不按时申报的，评价系统</w:t>
            </w:r>
            <w:proofErr w:type="gramStart"/>
            <w:r>
              <w:rPr>
                <w:rFonts w:eastAsiaTheme="minorEastAsia"/>
                <w:sz w:val="24"/>
                <w:szCs w:val="24"/>
              </w:rPr>
              <w:t>按评价</w:t>
            </w:r>
            <w:proofErr w:type="gramEnd"/>
            <w:r>
              <w:rPr>
                <w:rFonts w:eastAsiaTheme="minorEastAsia"/>
                <w:sz w:val="24"/>
                <w:szCs w:val="24"/>
              </w:rPr>
              <w:t>标准的扣分值加倍执行。</w:t>
            </w:r>
          </w:p>
        </w:tc>
      </w:tr>
      <w:tr w:rsidR="009D3311">
        <w:trPr>
          <w:trHeight w:val="834"/>
          <w:jc w:val="center"/>
        </w:trPr>
        <w:tc>
          <w:tcPr>
            <w:tcW w:w="877" w:type="dxa"/>
            <w:vAlign w:val="center"/>
          </w:tcPr>
          <w:p w:rsidR="009D3311" w:rsidRDefault="00267E36">
            <w:pPr>
              <w:tabs>
                <w:tab w:val="left" w:pos="3340"/>
              </w:tabs>
              <w:jc w:val="center"/>
              <w:rPr>
                <w:rFonts w:eastAsiaTheme="minorEastAsia"/>
                <w:bCs/>
                <w:sz w:val="24"/>
                <w:szCs w:val="24"/>
              </w:rPr>
            </w:pPr>
            <w:r>
              <w:rPr>
                <w:rFonts w:eastAsiaTheme="minorEastAsia"/>
                <w:bCs/>
                <w:sz w:val="24"/>
                <w:szCs w:val="24"/>
              </w:rPr>
              <w:lastRenderedPageBreak/>
              <w:t>7</w:t>
            </w:r>
          </w:p>
        </w:tc>
        <w:tc>
          <w:tcPr>
            <w:tcW w:w="1830" w:type="dxa"/>
            <w:vAlign w:val="center"/>
          </w:tcPr>
          <w:p w:rsidR="009D3311" w:rsidRDefault="00267E36">
            <w:pPr>
              <w:jc w:val="center"/>
              <w:rPr>
                <w:rFonts w:eastAsiaTheme="minorEastAsia"/>
                <w:sz w:val="24"/>
                <w:szCs w:val="24"/>
              </w:rPr>
            </w:pPr>
            <w:r>
              <w:rPr>
                <w:rFonts w:eastAsiaTheme="minorEastAsia"/>
                <w:sz w:val="24"/>
                <w:szCs w:val="24"/>
              </w:rPr>
              <w:t>行政处理</w:t>
            </w:r>
          </w:p>
        </w:tc>
        <w:tc>
          <w:tcPr>
            <w:tcW w:w="3338" w:type="dxa"/>
            <w:vAlign w:val="center"/>
          </w:tcPr>
          <w:p w:rsidR="009D3311" w:rsidRDefault="00267E36">
            <w:pPr>
              <w:rPr>
                <w:rFonts w:eastAsiaTheme="minorEastAsia"/>
                <w:sz w:val="24"/>
                <w:szCs w:val="24"/>
              </w:rPr>
            </w:pPr>
            <w:r>
              <w:rPr>
                <w:rFonts w:eastAsiaTheme="minorEastAsia"/>
                <w:sz w:val="24"/>
                <w:szCs w:val="24"/>
              </w:rPr>
              <w:t>行政处罚决定书、通报批评文件</w:t>
            </w:r>
          </w:p>
        </w:tc>
        <w:tc>
          <w:tcPr>
            <w:tcW w:w="3360" w:type="dxa"/>
            <w:vAlign w:val="center"/>
          </w:tcPr>
          <w:p w:rsidR="009D3311" w:rsidRDefault="00267E36">
            <w:pPr>
              <w:rPr>
                <w:rFonts w:eastAsiaTheme="minorEastAsia"/>
                <w:sz w:val="24"/>
                <w:szCs w:val="24"/>
              </w:rPr>
            </w:pPr>
            <w:r>
              <w:rPr>
                <w:rFonts w:eastAsiaTheme="minorEastAsia"/>
                <w:sz w:val="24"/>
                <w:szCs w:val="24"/>
              </w:rPr>
              <w:t>县级以上住房城乡建设主管部门</w:t>
            </w:r>
          </w:p>
        </w:tc>
        <w:tc>
          <w:tcPr>
            <w:tcW w:w="5065" w:type="dxa"/>
            <w:vAlign w:val="center"/>
          </w:tcPr>
          <w:p w:rsidR="009D3311" w:rsidRDefault="00267E36">
            <w:pPr>
              <w:rPr>
                <w:rFonts w:eastAsiaTheme="minorEastAsia"/>
                <w:sz w:val="24"/>
                <w:szCs w:val="24"/>
              </w:rPr>
            </w:pPr>
            <w:r>
              <w:rPr>
                <w:rFonts w:eastAsiaTheme="minorEastAsia"/>
                <w:sz w:val="24"/>
                <w:szCs w:val="24"/>
              </w:rPr>
              <w:t>限于县级以上住房城乡建设主管部门行政处罚、通报批评。</w:t>
            </w:r>
          </w:p>
        </w:tc>
      </w:tr>
      <w:tr w:rsidR="009D3311">
        <w:trPr>
          <w:trHeight w:val="846"/>
          <w:jc w:val="center"/>
        </w:trPr>
        <w:tc>
          <w:tcPr>
            <w:tcW w:w="877" w:type="dxa"/>
            <w:vAlign w:val="center"/>
          </w:tcPr>
          <w:p w:rsidR="009D3311" w:rsidRDefault="00267E36">
            <w:pPr>
              <w:tabs>
                <w:tab w:val="left" w:pos="3340"/>
              </w:tabs>
              <w:jc w:val="center"/>
              <w:rPr>
                <w:rFonts w:eastAsiaTheme="minorEastAsia"/>
                <w:bCs/>
                <w:sz w:val="24"/>
                <w:szCs w:val="24"/>
              </w:rPr>
            </w:pPr>
            <w:r>
              <w:rPr>
                <w:rFonts w:eastAsiaTheme="minorEastAsia"/>
                <w:bCs/>
                <w:sz w:val="24"/>
                <w:szCs w:val="24"/>
              </w:rPr>
              <w:t>8</w:t>
            </w:r>
          </w:p>
        </w:tc>
        <w:tc>
          <w:tcPr>
            <w:tcW w:w="1830" w:type="dxa"/>
            <w:vAlign w:val="center"/>
          </w:tcPr>
          <w:p w:rsidR="009D3311" w:rsidRDefault="00267E36">
            <w:pPr>
              <w:jc w:val="center"/>
              <w:rPr>
                <w:rFonts w:eastAsiaTheme="minorEastAsia"/>
                <w:sz w:val="24"/>
                <w:szCs w:val="24"/>
              </w:rPr>
            </w:pPr>
            <w:r>
              <w:rPr>
                <w:rFonts w:eastAsiaTheme="minorEastAsia"/>
                <w:sz w:val="24"/>
                <w:szCs w:val="24"/>
              </w:rPr>
              <w:t>不良行为</w:t>
            </w:r>
          </w:p>
        </w:tc>
        <w:tc>
          <w:tcPr>
            <w:tcW w:w="3338" w:type="dxa"/>
            <w:vAlign w:val="center"/>
          </w:tcPr>
          <w:p w:rsidR="009D3311" w:rsidRDefault="00267E36">
            <w:pPr>
              <w:rPr>
                <w:rFonts w:eastAsiaTheme="minorEastAsia"/>
                <w:sz w:val="24"/>
                <w:szCs w:val="24"/>
              </w:rPr>
            </w:pPr>
            <w:r>
              <w:rPr>
                <w:rFonts w:eastAsiaTheme="minorEastAsia"/>
                <w:sz w:val="24"/>
                <w:szCs w:val="24"/>
              </w:rPr>
              <w:t>不良行为记录文件</w:t>
            </w:r>
          </w:p>
        </w:tc>
        <w:tc>
          <w:tcPr>
            <w:tcW w:w="3360" w:type="dxa"/>
            <w:vAlign w:val="center"/>
          </w:tcPr>
          <w:p w:rsidR="009D3311" w:rsidRDefault="00267E36">
            <w:pPr>
              <w:rPr>
                <w:rFonts w:eastAsiaTheme="minorEastAsia"/>
                <w:sz w:val="24"/>
                <w:szCs w:val="24"/>
              </w:rPr>
            </w:pPr>
            <w:r>
              <w:rPr>
                <w:rFonts w:eastAsiaTheme="minorEastAsia"/>
                <w:sz w:val="24"/>
                <w:szCs w:val="24"/>
              </w:rPr>
              <w:t>省住房城乡建设厅（建设监督处）直接采集</w:t>
            </w:r>
          </w:p>
        </w:tc>
        <w:tc>
          <w:tcPr>
            <w:tcW w:w="5065" w:type="dxa"/>
            <w:vAlign w:val="center"/>
          </w:tcPr>
          <w:p w:rsidR="009D3311" w:rsidRDefault="00267E36">
            <w:pPr>
              <w:rPr>
                <w:rFonts w:eastAsiaTheme="minorEastAsia"/>
                <w:sz w:val="24"/>
                <w:szCs w:val="24"/>
              </w:rPr>
            </w:pPr>
            <w:r>
              <w:rPr>
                <w:rFonts w:eastAsiaTheme="minorEastAsia"/>
                <w:sz w:val="24"/>
                <w:szCs w:val="24"/>
              </w:rPr>
              <w:t>省住房城乡建设主管部门发布的不良行为记录。</w:t>
            </w:r>
          </w:p>
        </w:tc>
      </w:tr>
      <w:tr w:rsidR="009D3311">
        <w:trPr>
          <w:trHeight w:val="559"/>
          <w:jc w:val="center"/>
        </w:trPr>
        <w:tc>
          <w:tcPr>
            <w:tcW w:w="877" w:type="dxa"/>
            <w:vAlign w:val="center"/>
          </w:tcPr>
          <w:p w:rsidR="009D3311" w:rsidRDefault="00267E36">
            <w:pPr>
              <w:tabs>
                <w:tab w:val="left" w:pos="3340"/>
              </w:tabs>
              <w:jc w:val="center"/>
              <w:rPr>
                <w:rFonts w:eastAsiaTheme="minorEastAsia"/>
                <w:bCs/>
                <w:sz w:val="24"/>
                <w:szCs w:val="24"/>
              </w:rPr>
            </w:pPr>
            <w:r>
              <w:rPr>
                <w:rFonts w:eastAsiaTheme="minorEastAsia"/>
                <w:bCs/>
                <w:sz w:val="24"/>
                <w:szCs w:val="24"/>
              </w:rPr>
              <w:t>9</w:t>
            </w:r>
          </w:p>
        </w:tc>
        <w:tc>
          <w:tcPr>
            <w:tcW w:w="1830" w:type="dxa"/>
            <w:vAlign w:val="center"/>
          </w:tcPr>
          <w:p w:rsidR="009D3311" w:rsidRDefault="00267E36">
            <w:pPr>
              <w:jc w:val="center"/>
              <w:rPr>
                <w:rFonts w:eastAsiaTheme="minorEastAsia"/>
                <w:sz w:val="24"/>
                <w:szCs w:val="24"/>
              </w:rPr>
            </w:pPr>
            <w:r>
              <w:rPr>
                <w:rFonts w:eastAsiaTheme="minorEastAsia"/>
                <w:sz w:val="24"/>
                <w:szCs w:val="24"/>
              </w:rPr>
              <w:t>规范化考评</w:t>
            </w:r>
          </w:p>
        </w:tc>
        <w:tc>
          <w:tcPr>
            <w:tcW w:w="3338" w:type="dxa"/>
            <w:vAlign w:val="center"/>
          </w:tcPr>
          <w:p w:rsidR="009D3311" w:rsidRDefault="00267E36">
            <w:pPr>
              <w:rPr>
                <w:rFonts w:eastAsiaTheme="minorEastAsia"/>
                <w:sz w:val="24"/>
                <w:szCs w:val="24"/>
              </w:rPr>
            </w:pPr>
            <w:r>
              <w:rPr>
                <w:rFonts w:eastAsiaTheme="minorEastAsia"/>
                <w:sz w:val="24"/>
                <w:szCs w:val="24"/>
              </w:rPr>
              <w:t>招标代理规范化考评结果分数</w:t>
            </w:r>
          </w:p>
        </w:tc>
        <w:tc>
          <w:tcPr>
            <w:tcW w:w="3360" w:type="dxa"/>
            <w:vAlign w:val="center"/>
          </w:tcPr>
          <w:p w:rsidR="009D3311" w:rsidRDefault="00267E36">
            <w:pPr>
              <w:rPr>
                <w:rFonts w:eastAsiaTheme="minorEastAsia"/>
                <w:sz w:val="24"/>
                <w:szCs w:val="24"/>
              </w:rPr>
            </w:pPr>
            <w:r>
              <w:rPr>
                <w:rFonts w:eastAsiaTheme="minorEastAsia"/>
                <w:sz w:val="24"/>
                <w:szCs w:val="24"/>
              </w:rPr>
              <w:t>平台通过业务流程自动采集</w:t>
            </w:r>
          </w:p>
        </w:tc>
        <w:tc>
          <w:tcPr>
            <w:tcW w:w="5065" w:type="dxa"/>
            <w:vAlign w:val="center"/>
          </w:tcPr>
          <w:p w:rsidR="009D3311" w:rsidRDefault="00267E36">
            <w:pPr>
              <w:rPr>
                <w:rFonts w:eastAsiaTheme="minorEastAsia"/>
                <w:sz w:val="24"/>
                <w:szCs w:val="24"/>
              </w:rPr>
            </w:pPr>
            <w:r>
              <w:rPr>
                <w:rFonts w:eastAsiaTheme="minorEastAsia"/>
                <w:sz w:val="24"/>
                <w:szCs w:val="24"/>
              </w:rPr>
              <w:t>招标代理规范化考评结果分数</w:t>
            </w:r>
            <w:r>
              <w:rPr>
                <w:rFonts w:eastAsiaTheme="minorEastAsia"/>
                <w:sz w:val="24"/>
                <w:szCs w:val="24"/>
              </w:rPr>
              <w:t>×20%</w:t>
            </w:r>
            <w:r>
              <w:rPr>
                <w:rFonts w:eastAsiaTheme="minorEastAsia"/>
                <w:sz w:val="24"/>
                <w:szCs w:val="24"/>
              </w:rPr>
              <w:t>计取</w:t>
            </w:r>
          </w:p>
        </w:tc>
      </w:tr>
    </w:tbl>
    <w:p w:rsidR="009D3311" w:rsidRDefault="009D3311">
      <w:pPr>
        <w:widowControl/>
        <w:spacing w:line="20" w:lineRule="exact"/>
        <w:jc w:val="left"/>
        <w:rPr>
          <w:kern w:val="0"/>
          <w:szCs w:val="21"/>
        </w:rPr>
      </w:pPr>
    </w:p>
    <w:sectPr w:rsidR="009D3311">
      <w:footerReference w:type="default" r:id="rId11"/>
      <w:pgSz w:w="16838" w:h="11906" w:orient="landscape"/>
      <w:pgMar w:top="1588" w:right="2098" w:bottom="1474" w:left="1985" w:header="851" w:footer="113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C8D" w:rsidRDefault="006A6C8D">
      <w:r>
        <w:separator/>
      </w:r>
    </w:p>
  </w:endnote>
  <w:endnote w:type="continuationSeparator" w:id="0">
    <w:p w:rsidR="006A6C8D" w:rsidRDefault="006A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311" w:rsidRDefault="006A6C8D">
    <w:pPr>
      <w:pStyle w:val="a5"/>
      <w:ind w:leftChars="100" w:left="320" w:rightChars="100" w:right="320"/>
      <w:rPr>
        <w:rFonts w:asciiTheme="minorEastAsia" w:eastAsiaTheme="minorEastAsia" w:hAnsiTheme="minorEastAsia"/>
        <w:sz w:val="28"/>
        <w:szCs w:val="28"/>
      </w:rPr>
    </w:pPr>
    <w:r>
      <w:rPr>
        <w:sz w:val="28"/>
      </w:rPr>
      <w:pict>
        <v:shapetype id="_x0000_t202" coordsize="21600,21600" o:spt="202" path="m,l,21600r21600,l21600,xe">
          <v:stroke joinstyle="miter"/>
          <v:path gradientshapeok="t" o:connecttype="rect"/>
        </v:shapetype>
        <v:shape id="_x0000_s2052" type="#_x0000_t202" style="position:absolute;left:0;text-align:left;margin-left:185.6pt;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sdt>
                <w:sdtPr>
                  <w:id w:val="-1387877454"/>
                </w:sdtPr>
                <w:sdtEndPr>
                  <w:rPr>
                    <w:rFonts w:asciiTheme="minorEastAsia" w:eastAsiaTheme="minorEastAsia" w:hAnsiTheme="minorEastAsia"/>
                    <w:sz w:val="28"/>
                    <w:szCs w:val="28"/>
                  </w:rPr>
                </w:sdtEndPr>
                <w:sdtContent>
                  <w:p w:rsidR="009D3311" w:rsidRDefault="00267E36">
                    <w:pPr>
                      <w:pStyle w:val="a5"/>
                      <w:ind w:leftChars="100" w:left="320" w:rightChars="100" w:right="320"/>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4E2103" w:rsidRPr="004E2103">
                      <w:rPr>
                        <w:rFonts w:asciiTheme="minorEastAsia" w:eastAsiaTheme="minorEastAsia" w:hAnsiTheme="minorEastAsia"/>
                        <w:noProof/>
                        <w:sz w:val="28"/>
                        <w:szCs w:val="28"/>
                        <w:lang w:val="zh-CN"/>
                      </w:rPr>
                      <w:t>26</w:t>
                    </w:r>
                    <w:r>
                      <w:rPr>
                        <w:rFonts w:asciiTheme="minorEastAsia" w:eastAsiaTheme="minorEastAsia" w:hAnsiTheme="minorEastAsia"/>
                        <w:sz w:val="28"/>
                        <w:szCs w:val="28"/>
                      </w:rPr>
                      <w:fldChar w:fldCharType="end"/>
                    </w:r>
                    <w:r w:rsidR="004E2103">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w:t>
                    </w:r>
                  </w:p>
                </w:sdtContent>
              </w:sdt>
              <w:p w:rsidR="009D3311" w:rsidRDefault="009D3311">
                <w:pPr>
                  <w:rPr>
                    <w:rFonts w:asciiTheme="minorEastAsia" w:eastAsiaTheme="minorEastAsia" w:hAnsiTheme="minorEastAsia"/>
                    <w:sz w:val="28"/>
                    <w:szCs w:val="28"/>
                  </w:rPr>
                </w:pP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311" w:rsidRDefault="006A6C8D">
    <w:pPr>
      <w:pStyle w:val="a5"/>
      <w:ind w:leftChars="100" w:left="320" w:rightChars="100" w:right="320"/>
      <w:jc w:val="right"/>
    </w:pPr>
    <w:r>
      <w:pict>
        <v:shapetype id="_x0000_t202" coordsize="21600,21600" o:spt="202" path="m,l,21600r21600,l21600,xe">
          <v:stroke joinstyle="miter"/>
          <v:path gradientshapeok="t" o:connecttype="rect"/>
        </v:shapetype>
        <v:shape id="_x0000_s2050" type="#_x0000_t202" style="position:absolute;left:0;text-align:left;margin-left:185.6pt;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sdt>
                <w:sdtPr>
                  <w:id w:val="1877819960"/>
                </w:sdtPr>
                <w:sdtEndPr/>
                <w:sdtContent>
                  <w:p w:rsidR="009D3311" w:rsidRDefault="00267E36">
                    <w:pPr>
                      <w:pStyle w:val="a5"/>
                      <w:ind w:leftChars="100" w:left="320" w:rightChars="100" w:right="320"/>
                      <w:jc w:val="right"/>
                    </w:pPr>
                    <w:r>
                      <w:rPr>
                        <w:rFonts w:asciiTheme="majorEastAsia" w:eastAsiaTheme="majorEastAsia" w:hAnsiTheme="majorEastAsia"/>
                        <w:sz w:val="28"/>
                        <w:szCs w:val="28"/>
                      </w:rPr>
                      <w:t xml:space="preserve">— </w:t>
                    </w:r>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Pr>
                        <w:rFonts w:asciiTheme="majorEastAsia" w:eastAsiaTheme="majorEastAsia" w:hAnsiTheme="majorEastAsia"/>
                        <w:sz w:val="28"/>
                        <w:szCs w:val="28"/>
                      </w:rPr>
                      <w:fldChar w:fldCharType="separate"/>
                    </w:r>
                    <w:r w:rsidR="004E2103" w:rsidRPr="004E2103">
                      <w:rPr>
                        <w:rFonts w:asciiTheme="majorEastAsia" w:eastAsiaTheme="majorEastAsia" w:hAnsiTheme="majorEastAsia"/>
                        <w:noProof/>
                        <w:sz w:val="28"/>
                        <w:szCs w:val="28"/>
                        <w:lang w:val="zh-CN"/>
                      </w:rPr>
                      <w:t>19</w:t>
                    </w:r>
                    <w:r>
                      <w:rPr>
                        <w:rFonts w:asciiTheme="majorEastAsia" w:eastAsiaTheme="majorEastAsia" w:hAnsiTheme="majorEastAsia"/>
                        <w:sz w:val="28"/>
                        <w:szCs w:val="28"/>
                      </w:rPr>
                      <w:fldChar w:fldCharType="end"/>
                    </w:r>
                    <w:r>
                      <w:rPr>
                        <w:rFonts w:asciiTheme="majorEastAsia" w:eastAsiaTheme="majorEastAsia" w:hAnsiTheme="majorEastAsia"/>
                        <w:sz w:val="28"/>
                        <w:szCs w:val="28"/>
                      </w:rPr>
                      <w:t xml:space="preserve"> </w:t>
                    </w:r>
                    <w:r>
                      <w:rPr>
                        <w:rFonts w:asciiTheme="majorEastAsia" w:eastAsiaTheme="majorEastAsia" w:hAnsiTheme="majorEastAsia" w:hint="eastAsia"/>
                        <w:sz w:val="28"/>
                        <w:szCs w:val="28"/>
                      </w:rPr>
                      <w:t>—</w:t>
                    </w:r>
                  </w:p>
                </w:sdtContent>
              </w:sdt>
              <w:p w:rsidR="009D3311" w:rsidRDefault="009D3311"/>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311" w:rsidRDefault="006A6C8D">
    <w:pPr>
      <w:pStyle w:val="a5"/>
      <w:ind w:leftChars="100" w:left="320" w:rightChars="100" w:right="320"/>
      <w:jc w:val="right"/>
    </w:pPr>
    <w:r>
      <w:pict>
        <v:shapetype id="_x0000_t202" coordsize="21600,21600" o:spt="202" path="m,l,21600r21600,l21600,xe">
          <v:stroke joinstyle="miter"/>
          <v:path gradientshapeok="t" o:connecttype="rect"/>
        </v:shapetype>
        <v:shape id="_x0000_s2051" type="#_x0000_t202" style="position:absolute;left:0;text-align:left;margin-left:185.6pt;margin-top:0;width:2in;height:2in;z-index:251660288;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sdt>
                <w:sdtPr>
                  <w:id w:val="-1199546767"/>
                </w:sdtPr>
                <w:sdtEndPr/>
                <w:sdtContent>
                  <w:p w:rsidR="009D3311" w:rsidRDefault="00267E36">
                    <w:pPr>
                      <w:pStyle w:val="a5"/>
                      <w:ind w:leftChars="100" w:left="320" w:rightChars="100" w:right="320"/>
                      <w:jc w:val="right"/>
                    </w:pPr>
                    <w:r>
                      <w:rPr>
                        <w:rFonts w:asciiTheme="minorEastAsia" w:eastAsiaTheme="minorEastAsia" w:hAnsiTheme="minor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4E2103" w:rsidRPr="004E2103">
                      <w:rPr>
                        <w:rFonts w:asciiTheme="minorEastAsia" w:eastAsiaTheme="minorEastAsia" w:hAnsiTheme="minorEastAsia"/>
                        <w:noProof/>
                        <w:sz w:val="28"/>
                        <w:szCs w:val="28"/>
                        <w:lang w:val="zh-CN"/>
                      </w:rPr>
                      <w:t>25</w:t>
                    </w:r>
                    <w:r>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w:t>
                    </w:r>
                  </w:p>
                </w:sdtContent>
              </w:sdt>
              <w:p w:rsidR="009D3311" w:rsidRDefault="009D3311"/>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C8D" w:rsidRDefault="006A6C8D">
      <w:r>
        <w:separator/>
      </w:r>
    </w:p>
  </w:footnote>
  <w:footnote w:type="continuationSeparator" w:id="0">
    <w:p w:rsidR="006A6C8D" w:rsidRDefault="006A6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311" w:rsidRDefault="009D3311">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311" w:rsidRDefault="009D3311">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56"/>
  <w:drawingGridVerticalSpacing w:val="287"/>
  <w:displayHorizontalDrawingGridEvery w:val="2"/>
  <w:displayVerticalDrawingGridEvery w:val="2"/>
  <w:noPunctuationKerning/>
  <w:characterSpacingControl w:val="compressPunctuation"/>
  <w:noLineBreaksAfter w:lang="zh-CN" w:val="$([{£¥·‘“〈《「『【〔〖〝﹙﹛﹝＄（．［｛￡￥"/>
  <w:noLineBreaksBefore w:lang="zh-CN" w:val="!%),.:;&gt;?]}¢¨°·ˇˉ―‖’”…‰′″›℃∶、。〃〉》」』】〕〗〞︶︺︾﹀﹄﹚﹜﹞！＂％＇），．：；？］｀｜｝～￠"/>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3F20CB"/>
    <w:rsid w:val="00003168"/>
    <w:rsid w:val="000110A1"/>
    <w:rsid w:val="00012091"/>
    <w:rsid w:val="00013A1E"/>
    <w:rsid w:val="00015A3F"/>
    <w:rsid w:val="00025D98"/>
    <w:rsid w:val="00025E40"/>
    <w:rsid w:val="0002617E"/>
    <w:rsid w:val="00030368"/>
    <w:rsid w:val="00033E48"/>
    <w:rsid w:val="000354FD"/>
    <w:rsid w:val="00042A99"/>
    <w:rsid w:val="00054CA3"/>
    <w:rsid w:val="00056A3C"/>
    <w:rsid w:val="00067D67"/>
    <w:rsid w:val="00071255"/>
    <w:rsid w:val="00073534"/>
    <w:rsid w:val="00080499"/>
    <w:rsid w:val="000809EF"/>
    <w:rsid w:val="00082E0A"/>
    <w:rsid w:val="000865CE"/>
    <w:rsid w:val="0009618A"/>
    <w:rsid w:val="0009629E"/>
    <w:rsid w:val="000A0DD4"/>
    <w:rsid w:val="000A12A1"/>
    <w:rsid w:val="000C2958"/>
    <w:rsid w:val="000C6501"/>
    <w:rsid w:val="000D00F2"/>
    <w:rsid w:val="000D5709"/>
    <w:rsid w:val="000D63E5"/>
    <w:rsid w:val="000E6628"/>
    <w:rsid w:val="000E666C"/>
    <w:rsid w:val="000E7BA2"/>
    <w:rsid w:val="000F03F3"/>
    <w:rsid w:val="000F0744"/>
    <w:rsid w:val="000F4FE2"/>
    <w:rsid w:val="000F5705"/>
    <w:rsid w:val="000F7416"/>
    <w:rsid w:val="00104B76"/>
    <w:rsid w:val="00111D7D"/>
    <w:rsid w:val="00113C7D"/>
    <w:rsid w:val="00115C48"/>
    <w:rsid w:val="001163CB"/>
    <w:rsid w:val="001164C5"/>
    <w:rsid w:val="0011759E"/>
    <w:rsid w:val="00125A42"/>
    <w:rsid w:val="0012766B"/>
    <w:rsid w:val="00127AED"/>
    <w:rsid w:val="00130613"/>
    <w:rsid w:val="001344E0"/>
    <w:rsid w:val="00135BCF"/>
    <w:rsid w:val="001361F6"/>
    <w:rsid w:val="001408AA"/>
    <w:rsid w:val="00140BB8"/>
    <w:rsid w:val="00141499"/>
    <w:rsid w:val="00143769"/>
    <w:rsid w:val="00143F2E"/>
    <w:rsid w:val="00144D24"/>
    <w:rsid w:val="00145CAA"/>
    <w:rsid w:val="00151B54"/>
    <w:rsid w:val="00154D0B"/>
    <w:rsid w:val="00154DE3"/>
    <w:rsid w:val="001655CA"/>
    <w:rsid w:val="0017080E"/>
    <w:rsid w:val="0017241C"/>
    <w:rsid w:val="00175979"/>
    <w:rsid w:val="00183FC6"/>
    <w:rsid w:val="00185C26"/>
    <w:rsid w:val="0018799C"/>
    <w:rsid w:val="001A4823"/>
    <w:rsid w:val="001A56DD"/>
    <w:rsid w:val="001A6641"/>
    <w:rsid w:val="001A758A"/>
    <w:rsid w:val="001B0E14"/>
    <w:rsid w:val="001B30E5"/>
    <w:rsid w:val="001B63E5"/>
    <w:rsid w:val="001B702B"/>
    <w:rsid w:val="001C62EF"/>
    <w:rsid w:val="001C7608"/>
    <w:rsid w:val="001D38C6"/>
    <w:rsid w:val="001E0C7C"/>
    <w:rsid w:val="001E1DCE"/>
    <w:rsid w:val="001E3CF2"/>
    <w:rsid w:val="001E5A81"/>
    <w:rsid w:val="001F0F72"/>
    <w:rsid w:val="001F22F6"/>
    <w:rsid w:val="001F23F2"/>
    <w:rsid w:val="001F50DA"/>
    <w:rsid w:val="00200D38"/>
    <w:rsid w:val="00202488"/>
    <w:rsid w:val="0020254C"/>
    <w:rsid w:val="002027DF"/>
    <w:rsid w:val="002043A9"/>
    <w:rsid w:val="002046FE"/>
    <w:rsid w:val="00211ED2"/>
    <w:rsid w:val="00213A08"/>
    <w:rsid w:val="00213E40"/>
    <w:rsid w:val="00214BAF"/>
    <w:rsid w:val="00215DCC"/>
    <w:rsid w:val="0022139E"/>
    <w:rsid w:val="00222919"/>
    <w:rsid w:val="002244A4"/>
    <w:rsid w:val="002265B0"/>
    <w:rsid w:val="00227196"/>
    <w:rsid w:val="00227969"/>
    <w:rsid w:val="00233B37"/>
    <w:rsid w:val="00240573"/>
    <w:rsid w:val="0024136E"/>
    <w:rsid w:val="00244D03"/>
    <w:rsid w:val="0025740B"/>
    <w:rsid w:val="00261447"/>
    <w:rsid w:val="00263124"/>
    <w:rsid w:val="00267E36"/>
    <w:rsid w:val="00270CB8"/>
    <w:rsid w:val="00272693"/>
    <w:rsid w:val="00272BA7"/>
    <w:rsid w:val="002734C9"/>
    <w:rsid w:val="00274F7F"/>
    <w:rsid w:val="0028056E"/>
    <w:rsid w:val="002816C7"/>
    <w:rsid w:val="00282B35"/>
    <w:rsid w:val="00283329"/>
    <w:rsid w:val="00283DEC"/>
    <w:rsid w:val="002843C7"/>
    <w:rsid w:val="00284504"/>
    <w:rsid w:val="002861EE"/>
    <w:rsid w:val="00287820"/>
    <w:rsid w:val="00290870"/>
    <w:rsid w:val="00291478"/>
    <w:rsid w:val="00294DC5"/>
    <w:rsid w:val="00297204"/>
    <w:rsid w:val="002A0336"/>
    <w:rsid w:val="002A1725"/>
    <w:rsid w:val="002C0DFC"/>
    <w:rsid w:val="002C639F"/>
    <w:rsid w:val="002C719C"/>
    <w:rsid w:val="002D1C2B"/>
    <w:rsid w:val="002D4414"/>
    <w:rsid w:val="002D6367"/>
    <w:rsid w:val="002D67C3"/>
    <w:rsid w:val="002E39F8"/>
    <w:rsid w:val="002E40B5"/>
    <w:rsid w:val="002E4891"/>
    <w:rsid w:val="002F1C08"/>
    <w:rsid w:val="002F3860"/>
    <w:rsid w:val="002F39B0"/>
    <w:rsid w:val="002F6E89"/>
    <w:rsid w:val="00301D19"/>
    <w:rsid w:val="00310138"/>
    <w:rsid w:val="00312645"/>
    <w:rsid w:val="00313C2A"/>
    <w:rsid w:val="0031559B"/>
    <w:rsid w:val="00315D38"/>
    <w:rsid w:val="00330F32"/>
    <w:rsid w:val="00336035"/>
    <w:rsid w:val="00347479"/>
    <w:rsid w:val="00354274"/>
    <w:rsid w:val="00355075"/>
    <w:rsid w:val="0035684B"/>
    <w:rsid w:val="00360838"/>
    <w:rsid w:val="00363D9D"/>
    <w:rsid w:val="003642D8"/>
    <w:rsid w:val="003677CA"/>
    <w:rsid w:val="00367B5A"/>
    <w:rsid w:val="003705A7"/>
    <w:rsid w:val="00374DBF"/>
    <w:rsid w:val="00376D83"/>
    <w:rsid w:val="00382BC6"/>
    <w:rsid w:val="00387551"/>
    <w:rsid w:val="00391065"/>
    <w:rsid w:val="00392173"/>
    <w:rsid w:val="003A0936"/>
    <w:rsid w:val="003A52E8"/>
    <w:rsid w:val="003A607F"/>
    <w:rsid w:val="003B41B8"/>
    <w:rsid w:val="003B480A"/>
    <w:rsid w:val="003D077B"/>
    <w:rsid w:val="003D0E00"/>
    <w:rsid w:val="003D0EB3"/>
    <w:rsid w:val="003D13B5"/>
    <w:rsid w:val="003D1C73"/>
    <w:rsid w:val="003D2D0E"/>
    <w:rsid w:val="003E01D2"/>
    <w:rsid w:val="003E54F3"/>
    <w:rsid w:val="003E745E"/>
    <w:rsid w:val="003F0BDB"/>
    <w:rsid w:val="003F20CB"/>
    <w:rsid w:val="003F68AD"/>
    <w:rsid w:val="00405722"/>
    <w:rsid w:val="00406ABB"/>
    <w:rsid w:val="00407319"/>
    <w:rsid w:val="004075D3"/>
    <w:rsid w:val="00417157"/>
    <w:rsid w:val="00425CB5"/>
    <w:rsid w:val="0043181F"/>
    <w:rsid w:val="0043456C"/>
    <w:rsid w:val="00436F5B"/>
    <w:rsid w:val="00440C0B"/>
    <w:rsid w:val="00442587"/>
    <w:rsid w:val="00442C68"/>
    <w:rsid w:val="0044514C"/>
    <w:rsid w:val="00445D0E"/>
    <w:rsid w:val="00447D23"/>
    <w:rsid w:val="0045247B"/>
    <w:rsid w:val="004544CF"/>
    <w:rsid w:val="0045459E"/>
    <w:rsid w:val="004550B0"/>
    <w:rsid w:val="00460AF2"/>
    <w:rsid w:val="00462390"/>
    <w:rsid w:val="004634F5"/>
    <w:rsid w:val="004648E2"/>
    <w:rsid w:val="00466848"/>
    <w:rsid w:val="004668AF"/>
    <w:rsid w:val="00466FA6"/>
    <w:rsid w:val="00470F6A"/>
    <w:rsid w:val="0047399F"/>
    <w:rsid w:val="00475AED"/>
    <w:rsid w:val="004805F1"/>
    <w:rsid w:val="00482128"/>
    <w:rsid w:val="004833FD"/>
    <w:rsid w:val="00483437"/>
    <w:rsid w:val="00492A7B"/>
    <w:rsid w:val="00494090"/>
    <w:rsid w:val="00495A37"/>
    <w:rsid w:val="00497093"/>
    <w:rsid w:val="004A6162"/>
    <w:rsid w:val="004B09DD"/>
    <w:rsid w:val="004B1DEE"/>
    <w:rsid w:val="004B6FF8"/>
    <w:rsid w:val="004C242F"/>
    <w:rsid w:val="004C4E30"/>
    <w:rsid w:val="004C6D00"/>
    <w:rsid w:val="004D2613"/>
    <w:rsid w:val="004D37EC"/>
    <w:rsid w:val="004E2103"/>
    <w:rsid w:val="004E4DD2"/>
    <w:rsid w:val="004E5DD3"/>
    <w:rsid w:val="004E7480"/>
    <w:rsid w:val="004F0CC9"/>
    <w:rsid w:val="004F1F09"/>
    <w:rsid w:val="004F6DD3"/>
    <w:rsid w:val="00503A85"/>
    <w:rsid w:val="005043C1"/>
    <w:rsid w:val="005079C3"/>
    <w:rsid w:val="00511F15"/>
    <w:rsid w:val="0051299B"/>
    <w:rsid w:val="005131FC"/>
    <w:rsid w:val="0051427A"/>
    <w:rsid w:val="00516356"/>
    <w:rsid w:val="00517E71"/>
    <w:rsid w:val="00522C64"/>
    <w:rsid w:val="0052301D"/>
    <w:rsid w:val="00526BD7"/>
    <w:rsid w:val="00533E41"/>
    <w:rsid w:val="00535656"/>
    <w:rsid w:val="00537702"/>
    <w:rsid w:val="005410C3"/>
    <w:rsid w:val="00544D8B"/>
    <w:rsid w:val="005518B3"/>
    <w:rsid w:val="0055509E"/>
    <w:rsid w:val="005556AE"/>
    <w:rsid w:val="005658C5"/>
    <w:rsid w:val="00565E58"/>
    <w:rsid w:val="005661A1"/>
    <w:rsid w:val="00567C66"/>
    <w:rsid w:val="00570A1A"/>
    <w:rsid w:val="00573F50"/>
    <w:rsid w:val="0057506E"/>
    <w:rsid w:val="005816BD"/>
    <w:rsid w:val="00582A18"/>
    <w:rsid w:val="005931EB"/>
    <w:rsid w:val="005936C8"/>
    <w:rsid w:val="00594ABD"/>
    <w:rsid w:val="0059548C"/>
    <w:rsid w:val="00597BFE"/>
    <w:rsid w:val="005A2BD0"/>
    <w:rsid w:val="005A702B"/>
    <w:rsid w:val="005A7D80"/>
    <w:rsid w:val="005B0F76"/>
    <w:rsid w:val="005C336C"/>
    <w:rsid w:val="005C4B4A"/>
    <w:rsid w:val="005C5D05"/>
    <w:rsid w:val="005D58CB"/>
    <w:rsid w:val="005D63FB"/>
    <w:rsid w:val="005D7E9C"/>
    <w:rsid w:val="005E2510"/>
    <w:rsid w:val="005E29D2"/>
    <w:rsid w:val="005E7045"/>
    <w:rsid w:val="005F2A22"/>
    <w:rsid w:val="005F470E"/>
    <w:rsid w:val="005F5F7E"/>
    <w:rsid w:val="005F6114"/>
    <w:rsid w:val="006024C4"/>
    <w:rsid w:val="006034B8"/>
    <w:rsid w:val="00606A42"/>
    <w:rsid w:val="0060725A"/>
    <w:rsid w:val="006101E7"/>
    <w:rsid w:val="006109D6"/>
    <w:rsid w:val="00611C3D"/>
    <w:rsid w:val="00613E81"/>
    <w:rsid w:val="00615C7C"/>
    <w:rsid w:val="0061729B"/>
    <w:rsid w:val="006217A0"/>
    <w:rsid w:val="00623ECA"/>
    <w:rsid w:val="00625DF2"/>
    <w:rsid w:val="0062694A"/>
    <w:rsid w:val="00634AB2"/>
    <w:rsid w:val="00636394"/>
    <w:rsid w:val="006450A2"/>
    <w:rsid w:val="006460A0"/>
    <w:rsid w:val="006471A4"/>
    <w:rsid w:val="00651669"/>
    <w:rsid w:val="00660E05"/>
    <w:rsid w:val="006631B5"/>
    <w:rsid w:val="006710B3"/>
    <w:rsid w:val="00674C0B"/>
    <w:rsid w:val="00676879"/>
    <w:rsid w:val="00681DC1"/>
    <w:rsid w:val="006A235D"/>
    <w:rsid w:val="006A2536"/>
    <w:rsid w:val="006A27FF"/>
    <w:rsid w:val="006A2E3C"/>
    <w:rsid w:val="006A5E6D"/>
    <w:rsid w:val="006A6163"/>
    <w:rsid w:val="006A6C8D"/>
    <w:rsid w:val="006B347B"/>
    <w:rsid w:val="006B4A22"/>
    <w:rsid w:val="006D3C2A"/>
    <w:rsid w:val="006E04B4"/>
    <w:rsid w:val="006E1294"/>
    <w:rsid w:val="006E40B5"/>
    <w:rsid w:val="006E49E7"/>
    <w:rsid w:val="006E72D7"/>
    <w:rsid w:val="006F1EBB"/>
    <w:rsid w:val="006F2590"/>
    <w:rsid w:val="0070218C"/>
    <w:rsid w:val="0070418C"/>
    <w:rsid w:val="00710115"/>
    <w:rsid w:val="00715760"/>
    <w:rsid w:val="00725262"/>
    <w:rsid w:val="007279BF"/>
    <w:rsid w:val="007334C8"/>
    <w:rsid w:val="00735107"/>
    <w:rsid w:val="00735E39"/>
    <w:rsid w:val="00737833"/>
    <w:rsid w:val="00740DA3"/>
    <w:rsid w:val="007430F2"/>
    <w:rsid w:val="007436FE"/>
    <w:rsid w:val="00743B08"/>
    <w:rsid w:val="007445D4"/>
    <w:rsid w:val="007449E6"/>
    <w:rsid w:val="007457A8"/>
    <w:rsid w:val="00745B85"/>
    <w:rsid w:val="007519E8"/>
    <w:rsid w:val="007543B6"/>
    <w:rsid w:val="00755202"/>
    <w:rsid w:val="007558AC"/>
    <w:rsid w:val="00755CED"/>
    <w:rsid w:val="00757011"/>
    <w:rsid w:val="00757BCD"/>
    <w:rsid w:val="00761BD9"/>
    <w:rsid w:val="00765090"/>
    <w:rsid w:val="00767FAF"/>
    <w:rsid w:val="00781374"/>
    <w:rsid w:val="007848C1"/>
    <w:rsid w:val="007901FD"/>
    <w:rsid w:val="00791E09"/>
    <w:rsid w:val="00794290"/>
    <w:rsid w:val="00795F46"/>
    <w:rsid w:val="00796ED9"/>
    <w:rsid w:val="00797850"/>
    <w:rsid w:val="007A2AE5"/>
    <w:rsid w:val="007A3495"/>
    <w:rsid w:val="007A70FA"/>
    <w:rsid w:val="007B21D3"/>
    <w:rsid w:val="007B344C"/>
    <w:rsid w:val="007C3779"/>
    <w:rsid w:val="007D12B2"/>
    <w:rsid w:val="007E15E2"/>
    <w:rsid w:val="007E27C0"/>
    <w:rsid w:val="007E3F51"/>
    <w:rsid w:val="007F040D"/>
    <w:rsid w:val="007F0AD5"/>
    <w:rsid w:val="00803368"/>
    <w:rsid w:val="0081384F"/>
    <w:rsid w:val="0081409A"/>
    <w:rsid w:val="00814AFE"/>
    <w:rsid w:val="00814F25"/>
    <w:rsid w:val="008169AF"/>
    <w:rsid w:val="00817DC3"/>
    <w:rsid w:val="00823595"/>
    <w:rsid w:val="008246FF"/>
    <w:rsid w:val="00832786"/>
    <w:rsid w:val="008328E8"/>
    <w:rsid w:val="00835452"/>
    <w:rsid w:val="0083655E"/>
    <w:rsid w:val="0083729A"/>
    <w:rsid w:val="008378DD"/>
    <w:rsid w:val="00841F08"/>
    <w:rsid w:val="00842260"/>
    <w:rsid w:val="00843030"/>
    <w:rsid w:val="00844159"/>
    <w:rsid w:val="00845349"/>
    <w:rsid w:val="00850EB3"/>
    <w:rsid w:val="00851F11"/>
    <w:rsid w:val="00851FF2"/>
    <w:rsid w:val="0085218C"/>
    <w:rsid w:val="00853964"/>
    <w:rsid w:val="00865B27"/>
    <w:rsid w:val="00880E16"/>
    <w:rsid w:val="0088435B"/>
    <w:rsid w:val="00890512"/>
    <w:rsid w:val="00890A50"/>
    <w:rsid w:val="00891132"/>
    <w:rsid w:val="00893D7A"/>
    <w:rsid w:val="0089554C"/>
    <w:rsid w:val="00895662"/>
    <w:rsid w:val="0089573E"/>
    <w:rsid w:val="00896C91"/>
    <w:rsid w:val="008A1EBE"/>
    <w:rsid w:val="008B2B73"/>
    <w:rsid w:val="008B5238"/>
    <w:rsid w:val="008B7374"/>
    <w:rsid w:val="008C1C04"/>
    <w:rsid w:val="008C255C"/>
    <w:rsid w:val="008C2785"/>
    <w:rsid w:val="008C4698"/>
    <w:rsid w:val="008D0510"/>
    <w:rsid w:val="008D44C7"/>
    <w:rsid w:val="008D5D39"/>
    <w:rsid w:val="008E063A"/>
    <w:rsid w:val="008E09D5"/>
    <w:rsid w:val="008E1977"/>
    <w:rsid w:val="008E3103"/>
    <w:rsid w:val="008E5EE8"/>
    <w:rsid w:val="008F15C4"/>
    <w:rsid w:val="008F1799"/>
    <w:rsid w:val="008F20AB"/>
    <w:rsid w:val="008F62BB"/>
    <w:rsid w:val="008F7017"/>
    <w:rsid w:val="00903429"/>
    <w:rsid w:val="00911C37"/>
    <w:rsid w:val="009142C3"/>
    <w:rsid w:val="00914BE7"/>
    <w:rsid w:val="00924625"/>
    <w:rsid w:val="0093132B"/>
    <w:rsid w:val="00931B59"/>
    <w:rsid w:val="00931E95"/>
    <w:rsid w:val="00931FDE"/>
    <w:rsid w:val="00935718"/>
    <w:rsid w:val="00937F8A"/>
    <w:rsid w:val="00952E80"/>
    <w:rsid w:val="00957C6C"/>
    <w:rsid w:val="009724C8"/>
    <w:rsid w:val="00974B72"/>
    <w:rsid w:val="00976C58"/>
    <w:rsid w:val="009837A8"/>
    <w:rsid w:val="00990BE4"/>
    <w:rsid w:val="00991B21"/>
    <w:rsid w:val="0099556B"/>
    <w:rsid w:val="00995F4C"/>
    <w:rsid w:val="009A088B"/>
    <w:rsid w:val="009A531D"/>
    <w:rsid w:val="009A6581"/>
    <w:rsid w:val="009B6334"/>
    <w:rsid w:val="009B71AF"/>
    <w:rsid w:val="009B7600"/>
    <w:rsid w:val="009C2A7C"/>
    <w:rsid w:val="009C4B7F"/>
    <w:rsid w:val="009D2B4F"/>
    <w:rsid w:val="009D3311"/>
    <w:rsid w:val="009E34D7"/>
    <w:rsid w:val="009E6EAA"/>
    <w:rsid w:val="009E7DA7"/>
    <w:rsid w:val="009F37C6"/>
    <w:rsid w:val="009F58B2"/>
    <w:rsid w:val="009F71CF"/>
    <w:rsid w:val="00A0445F"/>
    <w:rsid w:val="00A04BEE"/>
    <w:rsid w:val="00A07069"/>
    <w:rsid w:val="00A101B6"/>
    <w:rsid w:val="00A144F2"/>
    <w:rsid w:val="00A1483F"/>
    <w:rsid w:val="00A16720"/>
    <w:rsid w:val="00A170D8"/>
    <w:rsid w:val="00A17DFF"/>
    <w:rsid w:val="00A230BF"/>
    <w:rsid w:val="00A242E9"/>
    <w:rsid w:val="00A24C08"/>
    <w:rsid w:val="00A32733"/>
    <w:rsid w:val="00A33197"/>
    <w:rsid w:val="00A3749D"/>
    <w:rsid w:val="00A45390"/>
    <w:rsid w:val="00A55E07"/>
    <w:rsid w:val="00A570ED"/>
    <w:rsid w:val="00A6133D"/>
    <w:rsid w:val="00A62786"/>
    <w:rsid w:val="00A63177"/>
    <w:rsid w:val="00A6471E"/>
    <w:rsid w:val="00A66F59"/>
    <w:rsid w:val="00A70604"/>
    <w:rsid w:val="00A73111"/>
    <w:rsid w:val="00A7336A"/>
    <w:rsid w:val="00A73A28"/>
    <w:rsid w:val="00A74D88"/>
    <w:rsid w:val="00A77E69"/>
    <w:rsid w:val="00A92AC0"/>
    <w:rsid w:val="00A93703"/>
    <w:rsid w:val="00AA4A88"/>
    <w:rsid w:val="00AD2753"/>
    <w:rsid w:val="00AD32B7"/>
    <w:rsid w:val="00AE0B20"/>
    <w:rsid w:val="00AE66C5"/>
    <w:rsid w:val="00AF16E9"/>
    <w:rsid w:val="00AF1C98"/>
    <w:rsid w:val="00AF7441"/>
    <w:rsid w:val="00B000E1"/>
    <w:rsid w:val="00B013DD"/>
    <w:rsid w:val="00B01B7A"/>
    <w:rsid w:val="00B04FD0"/>
    <w:rsid w:val="00B056B3"/>
    <w:rsid w:val="00B077D3"/>
    <w:rsid w:val="00B11D5A"/>
    <w:rsid w:val="00B12681"/>
    <w:rsid w:val="00B12B08"/>
    <w:rsid w:val="00B20FB6"/>
    <w:rsid w:val="00B237DD"/>
    <w:rsid w:val="00B26D69"/>
    <w:rsid w:val="00B31C6A"/>
    <w:rsid w:val="00B3463B"/>
    <w:rsid w:val="00B35D34"/>
    <w:rsid w:val="00B3780D"/>
    <w:rsid w:val="00B451E0"/>
    <w:rsid w:val="00B466EC"/>
    <w:rsid w:val="00B55224"/>
    <w:rsid w:val="00B556FC"/>
    <w:rsid w:val="00B62AC8"/>
    <w:rsid w:val="00B634C2"/>
    <w:rsid w:val="00B65CD8"/>
    <w:rsid w:val="00B67E37"/>
    <w:rsid w:val="00B74A58"/>
    <w:rsid w:val="00B7751A"/>
    <w:rsid w:val="00B80BEA"/>
    <w:rsid w:val="00B83993"/>
    <w:rsid w:val="00B847EC"/>
    <w:rsid w:val="00B867CC"/>
    <w:rsid w:val="00BA1A09"/>
    <w:rsid w:val="00BA50D9"/>
    <w:rsid w:val="00BA5F76"/>
    <w:rsid w:val="00BA7F1E"/>
    <w:rsid w:val="00BB5AFE"/>
    <w:rsid w:val="00BB5BC4"/>
    <w:rsid w:val="00BB61F6"/>
    <w:rsid w:val="00BD0E69"/>
    <w:rsid w:val="00BD2DE0"/>
    <w:rsid w:val="00BD5E15"/>
    <w:rsid w:val="00BE21A5"/>
    <w:rsid w:val="00BE624E"/>
    <w:rsid w:val="00BE7A53"/>
    <w:rsid w:val="00BF02A1"/>
    <w:rsid w:val="00BF1109"/>
    <w:rsid w:val="00BF182E"/>
    <w:rsid w:val="00BF509A"/>
    <w:rsid w:val="00C00B56"/>
    <w:rsid w:val="00C00BAE"/>
    <w:rsid w:val="00C01A91"/>
    <w:rsid w:val="00C06CA3"/>
    <w:rsid w:val="00C15A7F"/>
    <w:rsid w:val="00C16599"/>
    <w:rsid w:val="00C21343"/>
    <w:rsid w:val="00C231B4"/>
    <w:rsid w:val="00C300D3"/>
    <w:rsid w:val="00C3021A"/>
    <w:rsid w:val="00C31909"/>
    <w:rsid w:val="00C31A55"/>
    <w:rsid w:val="00C31EB2"/>
    <w:rsid w:val="00C34178"/>
    <w:rsid w:val="00C36D3E"/>
    <w:rsid w:val="00C37DB2"/>
    <w:rsid w:val="00C4190F"/>
    <w:rsid w:val="00C435E0"/>
    <w:rsid w:val="00C45B80"/>
    <w:rsid w:val="00C46A18"/>
    <w:rsid w:val="00C50974"/>
    <w:rsid w:val="00C534EC"/>
    <w:rsid w:val="00C542EE"/>
    <w:rsid w:val="00C552C3"/>
    <w:rsid w:val="00C559F5"/>
    <w:rsid w:val="00C60EE2"/>
    <w:rsid w:val="00C74DF7"/>
    <w:rsid w:val="00C75717"/>
    <w:rsid w:val="00C77E0B"/>
    <w:rsid w:val="00C80CF6"/>
    <w:rsid w:val="00C82E60"/>
    <w:rsid w:val="00C83126"/>
    <w:rsid w:val="00C84C39"/>
    <w:rsid w:val="00C96BD9"/>
    <w:rsid w:val="00C96C88"/>
    <w:rsid w:val="00C9711A"/>
    <w:rsid w:val="00CA21F4"/>
    <w:rsid w:val="00CA5C3F"/>
    <w:rsid w:val="00CA6D32"/>
    <w:rsid w:val="00CB4786"/>
    <w:rsid w:val="00CB5391"/>
    <w:rsid w:val="00CC433C"/>
    <w:rsid w:val="00CD3563"/>
    <w:rsid w:val="00CD4716"/>
    <w:rsid w:val="00CD76AE"/>
    <w:rsid w:val="00CE03FD"/>
    <w:rsid w:val="00CE1F22"/>
    <w:rsid w:val="00CE3BBE"/>
    <w:rsid w:val="00CE63AF"/>
    <w:rsid w:val="00CE6F7E"/>
    <w:rsid w:val="00CF20BD"/>
    <w:rsid w:val="00CF2C39"/>
    <w:rsid w:val="00CF34E4"/>
    <w:rsid w:val="00CF37F2"/>
    <w:rsid w:val="00CF76B2"/>
    <w:rsid w:val="00CF7A9B"/>
    <w:rsid w:val="00D01E73"/>
    <w:rsid w:val="00D05446"/>
    <w:rsid w:val="00D073F2"/>
    <w:rsid w:val="00D075B3"/>
    <w:rsid w:val="00D104FB"/>
    <w:rsid w:val="00D107EE"/>
    <w:rsid w:val="00D120A9"/>
    <w:rsid w:val="00D2078F"/>
    <w:rsid w:val="00D20BBD"/>
    <w:rsid w:val="00D215ED"/>
    <w:rsid w:val="00D23C41"/>
    <w:rsid w:val="00D24964"/>
    <w:rsid w:val="00D27DD5"/>
    <w:rsid w:val="00D32562"/>
    <w:rsid w:val="00D333DE"/>
    <w:rsid w:val="00D36956"/>
    <w:rsid w:val="00D36D91"/>
    <w:rsid w:val="00D467A0"/>
    <w:rsid w:val="00D5440D"/>
    <w:rsid w:val="00D54C33"/>
    <w:rsid w:val="00D5524F"/>
    <w:rsid w:val="00D5684E"/>
    <w:rsid w:val="00D56A3D"/>
    <w:rsid w:val="00D61AE6"/>
    <w:rsid w:val="00D674B5"/>
    <w:rsid w:val="00D7072E"/>
    <w:rsid w:val="00D75904"/>
    <w:rsid w:val="00D77A5A"/>
    <w:rsid w:val="00D83CD9"/>
    <w:rsid w:val="00D85352"/>
    <w:rsid w:val="00D94D24"/>
    <w:rsid w:val="00D979C1"/>
    <w:rsid w:val="00DA2386"/>
    <w:rsid w:val="00DA62AD"/>
    <w:rsid w:val="00DB0301"/>
    <w:rsid w:val="00DB1980"/>
    <w:rsid w:val="00DB3374"/>
    <w:rsid w:val="00DB55AB"/>
    <w:rsid w:val="00DB7E33"/>
    <w:rsid w:val="00DC27BB"/>
    <w:rsid w:val="00DC41CA"/>
    <w:rsid w:val="00DC6338"/>
    <w:rsid w:val="00DD0951"/>
    <w:rsid w:val="00DD2FD5"/>
    <w:rsid w:val="00DD601C"/>
    <w:rsid w:val="00DE13AF"/>
    <w:rsid w:val="00DE1F45"/>
    <w:rsid w:val="00DE4E73"/>
    <w:rsid w:val="00DE5B37"/>
    <w:rsid w:val="00DE655A"/>
    <w:rsid w:val="00DE66E7"/>
    <w:rsid w:val="00DF20BD"/>
    <w:rsid w:val="00DF5987"/>
    <w:rsid w:val="00E03543"/>
    <w:rsid w:val="00E0711A"/>
    <w:rsid w:val="00E07E7F"/>
    <w:rsid w:val="00E10E64"/>
    <w:rsid w:val="00E11478"/>
    <w:rsid w:val="00E137FF"/>
    <w:rsid w:val="00E13E53"/>
    <w:rsid w:val="00E2018D"/>
    <w:rsid w:val="00E20F85"/>
    <w:rsid w:val="00E21084"/>
    <w:rsid w:val="00E22B6C"/>
    <w:rsid w:val="00E25D0C"/>
    <w:rsid w:val="00E271EF"/>
    <w:rsid w:val="00E4431E"/>
    <w:rsid w:val="00E46825"/>
    <w:rsid w:val="00E473F3"/>
    <w:rsid w:val="00E520B0"/>
    <w:rsid w:val="00E54CD1"/>
    <w:rsid w:val="00E57FA8"/>
    <w:rsid w:val="00E61AA2"/>
    <w:rsid w:val="00E61FBB"/>
    <w:rsid w:val="00E66373"/>
    <w:rsid w:val="00E73089"/>
    <w:rsid w:val="00E730E5"/>
    <w:rsid w:val="00E8044E"/>
    <w:rsid w:val="00E84CDD"/>
    <w:rsid w:val="00E86305"/>
    <w:rsid w:val="00E86C93"/>
    <w:rsid w:val="00E901F8"/>
    <w:rsid w:val="00E94131"/>
    <w:rsid w:val="00EA042F"/>
    <w:rsid w:val="00EA08EE"/>
    <w:rsid w:val="00EA1E85"/>
    <w:rsid w:val="00EA370F"/>
    <w:rsid w:val="00EA3C30"/>
    <w:rsid w:val="00EA3C77"/>
    <w:rsid w:val="00EA48AD"/>
    <w:rsid w:val="00EA4BBF"/>
    <w:rsid w:val="00EA7BA3"/>
    <w:rsid w:val="00EB2D39"/>
    <w:rsid w:val="00EB3184"/>
    <w:rsid w:val="00EB4E62"/>
    <w:rsid w:val="00EB6C03"/>
    <w:rsid w:val="00EC242F"/>
    <w:rsid w:val="00EC50E4"/>
    <w:rsid w:val="00EC5FDF"/>
    <w:rsid w:val="00ED27F3"/>
    <w:rsid w:val="00EE4450"/>
    <w:rsid w:val="00EE772A"/>
    <w:rsid w:val="00EF0AD8"/>
    <w:rsid w:val="00EF2BE2"/>
    <w:rsid w:val="00EF4409"/>
    <w:rsid w:val="00EF5040"/>
    <w:rsid w:val="00F01C0C"/>
    <w:rsid w:val="00F047DA"/>
    <w:rsid w:val="00F05209"/>
    <w:rsid w:val="00F076FB"/>
    <w:rsid w:val="00F13A30"/>
    <w:rsid w:val="00F16008"/>
    <w:rsid w:val="00F17FB4"/>
    <w:rsid w:val="00F23FB2"/>
    <w:rsid w:val="00F26C63"/>
    <w:rsid w:val="00F30028"/>
    <w:rsid w:val="00F31772"/>
    <w:rsid w:val="00F3298B"/>
    <w:rsid w:val="00F358B4"/>
    <w:rsid w:val="00F40F9F"/>
    <w:rsid w:val="00F40FC1"/>
    <w:rsid w:val="00F43811"/>
    <w:rsid w:val="00F45214"/>
    <w:rsid w:val="00F46921"/>
    <w:rsid w:val="00F5079E"/>
    <w:rsid w:val="00F512BC"/>
    <w:rsid w:val="00F61ED7"/>
    <w:rsid w:val="00F714B0"/>
    <w:rsid w:val="00F733BF"/>
    <w:rsid w:val="00F74ECD"/>
    <w:rsid w:val="00F82F28"/>
    <w:rsid w:val="00F869CC"/>
    <w:rsid w:val="00F94CAE"/>
    <w:rsid w:val="00F95DA9"/>
    <w:rsid w:val="00F967D1"/>
    <w:rsid w:val="00FA0992"/>
    <w:rsid w:val="00FA78A6"/>
    <w:rsid w:val="00FB0A4B"/>
    <w:rsid w:val="00FB0F46"/>
    <w:rsid w:val="00FB327E"/>
    <w:rsid w:val="00FB38ED"/>
    <w:rsid w:val="00FC1099"/>
    <w:rsid w:val="00FC1AFF"/>
    <w:rsid w:val="00FD63BA"/>
    <w:rsid w:val="00FE3597"/>
    <w:rsid w:val="00FE5FEE"/>
    <w:rsid w:val="00FF36AE"/>
    <w:rsid w:val="00FF3CC5"/>
    <w:rsid w:val="00FF4B62"/>
    <w:rsid w:val="00FF537D"/>
    <w:rsid w:val="01323797"/>
    <w:rsid w:val="02873CAE"/>
    <w:rsid w:val="04303F14"/>
    <w:rsid w:val="044B7B38"/>
    <w:rsid w:val="04BA506E"/>
    <w:rsid w:val="056D7D17"/>
    <w:rsid w:val="05996009"/>
    <w:rsid w:val="05C963BD"/>
    <w:rsid w:val="065360F2"/>
    <w:rsid w:val="067A758C"/>
    <w:rsid w:val="06BA20B8"/>
    <w:rsid w:val="072E4D07"/>
    <w:rsid w:val="078748F8"/>
    <w:rsid w:val="080A331F"/>
    <w:rsid w:val="08381DFF"/>
    <w:rsid w:val="08ED5D01"/>
    <w:rsid w:val="090305A2"/>
    <w:rsid w:val="09377EF2"/>
    <w:rsid w:val="097A1742"/>
    <w:rsid w:val="0AD21AE8"/>
    <w:rsid w:val="0B086106"/>
    <w:rsid w:val="0B1C662E"/>
    <w:rsid w:val="0C195C8A"/>
    <w:rsid w:val="0CA001F7"/>
    <w:rsid w:val="0CA94B84"/>
    <w:rsid w:val="0CCC196A"/>
    <w:rsid w:val="0CF03589"/>
    <w:rsid w:val="0D9B2EE9"/>
    <w:rsid w:val="0DAC6192"/>
    <w:rsid w:val="0DCC3D13"/>
    <w:rsid w:val="0EAA76E8"/>
    <w:rsid w:val="1023186D"/>
    <w:rsid w:val="10396383"/>
    <w:rsid w:val="1154021B"/>
    <w:rsid w:val="127F07D0"/>
    <w:rsid w:val="12E61A23"/>
    <w:rsid w:val="135A7A51"/>
    <w:rsid w:val="13FF1A54"/>
    <w:rsid w:val="1418630F"/>
    <w:rsid w:val="142E15C5"/>
    <w:rsid w:val="144A1934"/>
    <w:rsid w:val="146427B4"/>
    <w:rsid w:val="14D36AE1"/>
    <w:rsid w:val="15313EFB"/>
    <w:rsid w:val="15BE1DEB"/>
    <w:rsid w:val="15D844F7"/>
    <w:rsid w:val="165A094F"/>
    <w:rsid w:val="169917F2"/>
    <w:rsid w:val="16BD2395"/>
    <w:rsid w:val="16D0655F"/>
    <w:rsid w:val="18D758DE"/>
    <w:rsid w:val="18FD6C8A"/>
    <w:rsid w:val="191610A6"/>
    <w:rsid w:val="1A8B25A3"/>
    <w:rsid w:val="1BEA6B19"/>
    <w:rsid w:val="1D8F7096"/>
    <w:rsid w:val="1F2C14A2"/>
    <w:rsid w:val="1F9C6173"/>
    <w:rsid w:val="1FB90479"/>
    <w:rsid w:val="200821C4"/>
    <w:rsid w:val="20AD3563"/>
    <w:rsid w:val="20FE18EA"/>
    <w:rsid w:val="21AD0450"/>
    <w:rsid w:val="226B0C3C"/>
    <w:rsid w:val="22D21EB5"/>
    <w:rsid w:val="231D3142"/>
    <w:rsid w:val="236267B7"/>
    <w:rsid w:val="23861AB9"/>
    <w:rsid w:val="23F23807"/>
    <w:rsid w:val="240C535B"/>
    <w:rsid w:val="253077CB"/>
    <w:rsid w:val="25362DF7"/>
    <w:rsid w:val="25456951"/>
    <w:rsid w:val="261A4E35"/>
    <w:rsid w:val="27886132"/>
    <w:rsid w:val="27D767A7"/>
    <w:rsid w:val="28397AFF"/>
    <w:rsid w:val="28BD5EC5"/>
    <w:rsid w:val="28E32CD5"/>
    <w:rsid w:val="290157F4"/>
    <w:rsid w:val="2A351AD9"/>
    <w:rsid w:val="2AF2076E"/>
    <w:rsid w:val="2C3D7A59"/>
    <w:rsid w:val="2C781376"/>
    <w:rsid w:val="2CB05C6E"/>
    <w:rsid w:val="2E1D78B4"/>
    <w:rsid w:val="2E433E04"/>
    <w:rsid w:val="2ED13B59"/>
    <w:rsid w:val="3012730C"/>
    <w:rsid w:val="308C735D"/>
    <w:rsid w:val="30D45F9C"/>
    <w:rsid w:val="31037AD5"/>
    <w:rsid w:val="311D2BB7"/>
    <w:rsid w:val="312D6A45"/>
    <w:rsid w:val="31AA20A0"/>
    <w:rsid w:val="32D77AD6"/>
    <w:rsid w:val="33086FE8"/>
    <w:rsid w:val="34147363"/>
    <w:rsid w:val="349E2233"/>
    <w:rsid w:val="36F326FB"/>
    <w:rsid w:val="37F627EA"/>
    <w:rsid w:val="383766DC"/>
    <w:rsid w:val="386D271B"/>
    <w:rsid w:val="3874148B"/>
    <w:rsid w:val="389618A6"/>
    <w:rsid w:val="38C226E7"/>
    <w:rsid w:val="39065331"/>
    <w:rsid w:val="39345F6A"/>
    <w:rsid w:val="39430129"/>
    <w:rsid w:val="39AA7FC2"/>
    <w:rsid w:val="3A6F0A01"/>
    <w:rsid w:val="3AA1289B"/>
    <w:rsid w:val="3B385B0E"/>
    <w:rsid w:val="3D5B19B3"/>
    <w:rsid w:val="3D7A4108"/>
    <w:rsid w:val="3E7A6D68"/>
    <w:rsid w:val="3E7C14A9"/>
    <w:rsid w:val="3F9D1C43"/>
    <w:rsid w:val="40257100"/>
    <w:rsid w:val="43A41359"/>
    <w:rsid w:val="455E2177"/>
    <w:rsid w:val="462C1DB2"/>
    <w:rsid w:val="464E6583"/>
    <w:rsid w:val="47723DED"/>
    <w:rsid w:val="480D32E3"/>
    <w:rsid w:val="48A5350A"/>
    <w:rsid w:val="49592AC7"/>
    <w:rsid w:val="497B17FC"/>
    <w:rsid w:val="49BF5763"/>
    <w:rsid w:val="4A677C74"/>
    <w:rsid w:val="4BC72331"/>
    <w:rsid w:val="4BF74404"/>
    <w:rsid w:val="4C0327B7"/>
    <w:rsid w:val="4D487B12"/>
    <w:rsid w:val="4D92477A"/>
    <w:rsid w:val="4DD52B79"/>
    <w:rsid w:val="4E365AF5"/>
    <w:rsid w:val="4E7E0D89"/>
    <w:rsid w:val="4ED7149C"/>
    <w:rsid w:val="4F3B352C"/>
    <w:rsid w:val="4F9B28A1"/>
    <w:rsid w:val="50856E4D"/>
    <w:rsid w:val="50E13878"/>
    <w:rsid w:val="51A3493F"/>
    <w:rsid w:val="51CB1427"/>
    <w:rsid w:val="52357F78"/>
    <w:rsid w:val="5262420C"/>
    <w:rsid w:val="52AA28D1"/>
    <w:rsid w:val="53445FFB"/>
    <w:rsid w:val="53462A76"/>
    <w:rsid w:val="545E2784"/>
    <w:rsid w:val="577F2170"/>
    <w:rsid w:val="579C5E55"/>
    <w:rsid w:val="57BE6AB5"/>
    <w:rsid w:val="58AF3800"/>
    <w:rsid w:val="594E76C3"/>
    <w:rsid w:val="59733FBF"/>
    <w:rsid w:val="599706FA"/>
    <w:rsid w:val="5B4571F8"/>
    <w:rsid w:val="5E2A64A6"/>
    <w:rsid w:val="5F602A06"/>
    <w:rsid w:val="5F8E0624"/>
    <w:rsid w:val="5FD54E5C"/>
    <w:rsid w:val="5FF12D29"/>
    <w:rsid w:val="60B61336"/>
    <w:rsid w:val="610B1BF7"/>
    <w:rsid w:val="61483EA9"/>
    <w:rsid w:val="614C34AB"/>
    <w:rsid w:val="618B5919"/>
    <w:rsid w:val="61FF6E9A"/>
    <w:rsid w:val="62093216"/>
    <w:rsid w:val="64266D8D"/>
    <w:rsid w:val="64C43685"/>
    <w:rsid w:val="64FE5DD5"/>
    <w:rsid w:val="652E258F"/>
    <w:rsid w:val="65EF7AB9"/>
    <w:rsid w:val="66817027"/>
    <w:rsid w:val="668D28D4"/>
    <w:rsid w:val="66BB1ADF"/>
    <w:rsid w:val="67137DF0"/>
    <w:rsid w:val="67B712A9"/>
    <w:rsid w:val="68032177"/>
    <w:rsid w:val="68D96169"/>
    <w:rsid w:val="69345E13"/>
    <w:rsid w:val="6997329B"/>
    <w:rsid w:val="69D73537"/>
    <w:rsid w:val="69E947CD"/>
    <w:rsid w:val="6AB304D8"/>
    <w:rsid w:val="6AC41F1D"/>
    <w:rsid w:val="6AE06B58"/>
    <w:rsid w:val="6AF667C0"/>
    <w:rsid w:val="6B0413CA"/>
    <w:rsid w:val="6B2E7381"/>
    <w:rsid w:val="6C833775"/>
    <w:rsid w:val="6DB4268E"/>
    <w:rsid w:val="6DDA1C30"/>
    <w:rsid w:val="6E4F7165"/>
    <w:rsid w:val="717870D4"/>
    <w:rsid w:val="71821F09"/>
    <w:rsid w:val="723A75BE"/>
    <w:rsid w:val="72B118FB"/>
    <w:rsid w:val="72D43EA6"/>
    <w:rsid w:val="744A692C"/>
    <w:rsid w:val="746A4383"/>
    <w:rsid w:val="74863B24"/>
    <w:rsid w:val="74A12473"/>
    <w:rsid w:val="74F2260D"/>
    <w:rsid w:val="76002AAB"/>
    <w:rsid w:val="7655556C"/>
    <w:rsid w:val="7666462F"/>
    <w:rsid w:val="770F59EF"/>
    <w:rsid w:val="771776C8"/>
    <w:rsid w:val="78241798"/>
    <w:rsid w:val="78897435"/>
    <w:rsid w:val="78FC1919"/>
    <w:rsid w:val="791601A1"/>
    <w:rsid w:val="79522C40"/>
    <w:rsid w:val="79B244FF"/>
    <w:rsid w:val="79EE34A8"/>
    <w:rsid w:val="7A3E13A4"/>
    <w:rsid w:val="7A6F2E7C"/>
    <w:rsid w:val="7A994F01"/>
    <w:rsid w:val="7B755722"/>
    <w:rsid w:val="7B7860FA"/>
    <w:rsid w:val="7CB95DC5"/>
    <w:rsid w:val="7D5A7ED4"/>
    <w:rsid w:val="7D784586"/>
    <w:rsid w:val="7E1204FF"/>
    <w:rsid w:val="7E930371"/>
    <w:rsid w:val="7F0B0C1F"/>
    <w:rsid w:val="7F0E0DBB"/>
    <w:rsid w:val="7F850D2B"/>
    <w:rsid w:val="7F9552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5:docId w15:val="{5B404C47-3AB0-4B1A-A214-26767355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lock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qFormat="1"/>
    <w:lsdException w:name="header" w:semiHidden="1"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qFormat="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0"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2"/>
    </w:rPr>
  </w:style>
  <w:style w:type="paragraph" w:styleId="2">
    <w:name w:val="heading 2"/>
    <w:basedOn w:val="a"/>
    <w:next w:val="a"/>
    <w:link w:val="2Char"/>
    <w:uiPriority w:val="99"/>
    <w:qFormat/>
    <w:locked/>
    <w:pPr>
      <w:keepNext/>
      <w:keepLines/>
      <w:spacing w:before="260" w:after="260" w:line="416" w:lineRule="auto"/>
      <w:outlineLvl w:val="1"/>
    </w:pPr>
    <w:rPr>
      <w:rFonts w:ascii="Arial" w:eastAsia="黑体" w:hAnsi="Arial"/>
      <w:b/>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locked/>
    <w:pPr>
      <w:widowControl/>
      <w:spacing w:before="100" w:beforeAutospacing="1" w:after="100" w:afterAutospacing="1"/>
      <w:jc w:val="left"/>
    </w:pPr>
    <w:rPr>
      <w:rFonts w:ascii="宋体" w:hAnsi="宋体" w:cs="宋体"/>
      <w:kern w:val="0"/>
      <w:sz w:val="24"/>
    </w:rPr>
  </w:style>
  <w:style w:type="character" w:styleId="a8">
    <w:name w:val="page number"/>
    <w:basedOn w:val="a0"/>
    <w:uiPriority w:val="99"/>
    <w:qFormat/>
    <w:rPr>
      <w:rFonts w:cs="Times New Roman"/>
    </w:rPr>
  </w:style>
  <w:style w:type="character" w:styleId="a9">
    <w:name w:val="Hyperlink"/>
    <w:basedOn w:val="a0"/>
    <w:uiPriority w:val="99"/>
    <w:semiHidden/>
    <w:qFormat/>
    <w:rPr>
      <w:rFonts w:cs="Times New Roman"/>
      <w:color w:val="000000"/>
      <w:sz w:val="16"/>
      <w:szCs w:val="16"/>
      <w:u w:val="none"/>
    </w:rPr>
  </w:style>
  <w:style w:type="character" w:styleId="aa">
    <w:name w:val="annotation reference"/>
    <w:basedOn w:val="a0"/>
    <w:uiPriority w:val="99"/>
    <w:semiHidden/>
    <w:qFormat/>
    <w:rPr>
      <w:rFonts w:cs="Times New Roman"/>
      <w:sz w:val="21"/>
      <w:szCs w:val="21"/>
    </w:r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a0"/>
    <w:uiPriority w:val="99"/>
    <w:semiHidden/>
    <w:qFormat/>
    <w:locked/>
    <w:rPr>
      <w:rFonts w:ascii="Cambria" w:eastAsia="宋体" w:hAnsi="Cambria" w:cs="Times New Roman"/>
      <w:b/>
      <w:bCs/>
      <w:sz w:val="32"/>
      <w:szCs w:val="32"/>
    </w:rPr>
  </w:style>
  <w:style w:type="character" w:customStyle="1" w:styleId="Char">
    <w:name w:val="批注文字 Char"/>
    <w:basedOn w:val="a0"/>
    <w:link w:val="a3"/>
    <w:uiPriority w:val="99"/>
    <w:semiHidden/>
    <w:qFormat/>
    <w:locked/>
    <w:rPr>
      <w:rFonts w:cs="Times New Roman"/>
    </w:rPr>
  </w:style>
  <w:style w:type="character" w:customStyle="1" w:styleId="Char0">
    <w:name w:val="批注框文本 Char"/>
    <w:basedOn w:val="a0"/>
    <w:link w:val="a4"/>
    <w:uiPriority w:val="99"/>
    <w:semiHidden/>
    <w:qFormat/>
    <w:locked/>
    <w:rPr>
      <w:rFonts w:cs="Times New Roman"/>
      <w:sz w:val="2"/>
    </w:rPr>
  </w:style>
  <w:style w:type="character" w:customStyle="1" w:styleId="Char1">
    <w:name w:val="页脚 Char"/>
    <w:basedOn w:val="a0"/>
    <w:link w:val="a5"/>
    <w:uiPriority w:val="99"/>
    <w:qFormat/>
    <w:locked/>
    <w:rPr>
      <w:rFonts w:cs="Times New Roman"/>
      <w:sz w:val="18"/>
      <w:szCs w:val="18"/>
    </w:rPr>
  </w:style>
  <w:style w:type="character" w:customStyle="1" w:styleId="Char2">
    <w:name w:val="页眉 Char"/>
    <w:basedOn w:val="a0"/>
    <w:link w:val="a6"/>
    <w:uiPriority w:val="99"/>
    <w:semiHidden/>
    <w:qFormat/>
    <w:locked/>
    <w:rPr>
      <w:rFonts w:cs="Times New Roman"/>
      <w:sz w:val="18"/>
      <w:szCs w:val="18"/>
    </w:rPr>
  </w:style>
  <w:style w:type="character" w:customStyle="1" w:styleId="2Char">
    <w:name w:val="标题 2 Char"/>
    <w:basedOn w:val="a0"/>
    <w:link w:val="2"/>
    <w:uiPriority w:val="99"/>
    <w:qFormat/>
    <w:locked/>
    <w:rPr>
      <w:rFonts w:ascii="Arial" w:eastAsia="黑体" w:hAnsi="Arial" w:cs="Times New Roman"/>
      <w:b/>
      <w:bCs/>
      <w:sz w:val="32"/>
      <w:szCs w:val="32"/>
      <w:lang w:bidi="ar-SA"/>
    </w:rPr>
  </w:style>
  <w:style w:type="character" w:customStyle="1" w:styleId="unnamed11">
    <w:name w:val="unnamed11"/>
    <w:uiPriority w:val="99"/>
    <w:qFormat/>
    <w:rPr>
      <w:rFonts w:ascii="宋体" w:eastAsia="宋体"/>
      <w:sz w:val="21"/>
    </w:rPr>
  </w:style>
  <w:style w:type="paragraph" w:customStyle="1" w:styleId="1">
    <w:name w:val="列出段落1"/>
    <w:basedOn w:val="a"/>
    <w:uiPriority w:val="99"/>
    <w:qFormat/>
    <w:pPr>
      <w:widowControl/>
      <w:spacing w:line="360" w:lineRule="auto"/>
      <w:ind w:firstLineChars="200" w:firstLine="420"/>
    </w:pPr>
    <w:rPr>
      <w:rFonts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695</Words>
  <Characters>3963</Characters>
  <Application>Microsoft Office Word</Application>
  <DocSecurity>0</DocSecurity>
  <Lines>33</Lines>
  <Paragraphs>9</Paragraphs>
  <ScaleCrop>false</ScaleCrop>
  <Company>China</Company>
  <LinksUpToDate>false</LinksUpToDate>
  <CharactersWithSpaces>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湖南省工程建设项目招标代理机构信用评价办法</dc:title>
  <dc:creator>User</dc:creator>
  <cp:lastModifiedBy>匡金香</cp:lastModifiedBy>
  <cp:revision>17</cp:revision>
  <cp:lastPrinted>2018-12-24T00:29:00Z</cp:lastPrinted>
  <dcterms:created xsi:type="dcterms:W3CDTF">2018-02-23T03:50:00Z</dcterms:created>
  <dcterms:modified xsi:type="dcterms:W3CDTF">2018-12-24T00:30:00Z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